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5C" w:rsidRPr="0059295C" w:rsidRDefault="0059295C" w:rsidP="0059295C">
      <w:pPr>
        <w:pBdr>
          <w:bottom w:val="single" w:sz="6" w:space="8" w:color="DDDDE0"/>
        </w:pBdr>
        <w:spacing w:after="300" w:line="525" w:lineRule="atLeast"/>
        <w:outlineLvl w:val="0"/>
        <w:rPr>
          <w:rFonts w:ascii="Arial" w:eastAsia="Times New Roman" w:hAnsi="Arial" w:cs="Arial"/>
          <w:b/>
          <w:bCs/>
          <w:kern w:val="36"/>
          <w:sz w:val="38"/>
          <w:szCs w:val="38"/>
          <w:lang w:eastAsia="de-AT"/>
        </w:rPr>
      </w:pPr>
      <w:r w:rsidRPr="0059295C">
        <w:rPr>
          <w:rFonts w:ascii="Arial" w:eastAsia="Times New Roman" w:hAnsi="Arial" w:cs="Arial"/>
          <w:b/>
          <w:bCs/>
          <w:kern w:val="36"/>
          <w:sz w:val="38"/>
          <w:szCs w:val="38"/>
          <w:lang w:eastAsia="de-AT"/>
        </w:rPr>
        <w:t>Urtierchen</w:t>
      </w:r>
    </w:p>
    <w:p w:rsidR="0059295C" w:rsidRPr="0059295C" w:rsidRDefault="0059295C" w:rsidP="0059295C">
      <w:pPr>
        <w:spacing w:before="330" w:after="330" w:line="336" w:lineRule="atLeast"/>
        <w:jc w:val="both"/>
        <w:rPr>
          <w:rFonts w:ascii="Arial" w:eastAsia="Times New Roman" w:hAnsi="Arial" w:cs="Arial"/>
          <w:sz w:val="24"/>
          <w:szCs w:val="24"/>
          <w:lang w:eastAsia="de-AT"/>
        </w:rPr>
      </w:pPr>
      <w:r w:rsidRPr="0059295C">
        <w:rPr>
          <w:rFonts w:ascii="Arial" w:eastAsia="Times New Roman" w:hAnsi="Arial" w:cs="Arial"/>
          <w:sz w:val="24"/>
          <w:szCs w:val="24"/>
          <w:lang w:eastAsia="de-AT"/>
        </w:rPr>
        <w:t xml:space="preserve">Zu den Urtierchen gehören Wurzelfüßer (z. B. Amöben), Wimpertierchen (z. B. Pantoffeltierchen), Geißeltierchen und Sporentierchen. Urtierchen vermehren sich hauptsächlich ungeschlechtlich durch Zellteilung, seltener geschlechtlich </w:t>
      </w:r>
      <w:bookmarkStart w:id="0" w:name="_GoBack"/>
      <w:r w:rsidRPr="0059295C">
        <w:rPr>
          <w:rFonts w:ascii="Arial" w:eastAsia="Times New Roman" w:hAnsi="Arial" w:cs="Arial"/>
          <w:sz w:val="24"/>
          <w:szCs w:val="24"/>
          <w:lang w:eastAsia="de-AT"/>
        </w:rPr>
        <w:t>(z. B. Pantoffeltierchen).</w:t>
      </w:r>
      <w:r w:rsidRPr="0059295C">
        <w:rPr>
          <w:rFonts w:ascii="Arial" w:eastAsia="Times New Roman" w:hAnsi="Arial" w:cs="Arial"/>
          <w:sz w:val="24"/>
          <w:szCs w:val="24"/>
          <w:lang w:eastAsia="de-AT"/>
        </w:rPr>
        <w:br/>
      </w:r>
      <w:bookmarkEnd w:id="0"/>
      <w:r w:rsidRPr="0059295C">
        <w:rPr>
          <w:rFonts w:ascii="Arial" w:eastAsia="Times New Roman" w:hAnsi="Arial" w:cs="Arial"/>
          <w:sz w:val="24"/>
          <w:szCs w:val="24"/>
          <w:lang w:eastAsia="de-AT"/>
        </w:rPr>
        <w:t>Urtierchen können sich mit Scheinfüßchen, Wimpern oder Geißeln fortbewegen.</w:t>
      </w:r>
    </w:p>
    <w:p w:rsidR="0059295C" w:rsidRPr="0059295C" w:rsidRDefault="0059295C" w:rsidP="0059295C">
      <w:pPr>
        <w:spacing w:before="330" w:after="330" w:line="336" w:lineRule="atLeast"/>
        <w:jc w:val="both"/>
        <w:rPr>
          <w:rFonts w:ascii="Arial" w:eastAsia="Times New Roman" w:hAnsi="Arial" w:cs="Arial"/>
          <w:sz w:val="24"/>
          <w:szCs w:val="24"/>
          <w:lang w:eastAsia="de-AT"/>
        </w:rPr>
      </w:pPr>
      <w:r w:rsidRPr="0059295C">
        <w:rPr>
          <w:rFonts w:ascii="Arial" w:eastAsia="Times New Roman" w:hAnsi="Arial" w:cs="Arial"/>
          <w:sz w:val="24"/>
          <w:szCs w:val="24"/>
          <w:lang w:eastAsia="de-AT"/>
        </w:rPr>
        <w:t>Die Verdauung der Nahrung erfolgt in Nahrungsvakuolen, die Regulierung des Wassergehalts im Zellplasma durch pulsierende Vakuolen. Die Fortpflanzung der Pantoffeltierchen erfolgt ungeschlechtlich und geschlechtlich. Die Amöbe ist ein tierischer Einzeller, der seine Gestalt verändern kann. Scheinfüßchen dienen der Fortbewegung und Nahrungsaufnahme.</w:t>
      </w:r>
    </w:p>
    <w:p w:rsidR="0059295C" w:rsidRPr="0059295C" w:rsidRDefault="0059295C" w:rsidP="0059295C">
      <w:pPr>
        <w:shd w:val="clear" w:color="auto" w:fill="FFFFFF"/>
        <w:spacing w:before="330" w:after="330" w:line="336" w:lineRule="atLeast"/>
        <w:jc w:val="both"/>
        <w:rPr>
          <w:rFonts w:ascii="Arial" w:eastAsia="Times New Roman" w:hAnsi="Arial" w:cs="Arial"/>
          <w:sz w:val="24"/>
          <w:szCs w:val="24"/>
          <w:lang w:eastAsia="de-AT"/>
        </w:rPr>
      </w:pPr>
      <w:r w:rsidRPr="0059295C">
        <w:rPr>
          <w:rFonts w:ascii="Arial" w:eastAsia="Times New Roman" w:hAnsi="Arial" w:cs="Arial"/>
          <w:sz w:val="24"/>
          <w:szCs w:val="24"/>
          <w:lang w:eastAsia="de-AT"/>
        </w:rPr>
        <w:t>Einige Urtierchen leben </w:t>
      </w:r>
      <w:r w:rsidRPr="00482020">
        <w:rPr>
          <w:rFonts w:ascii="Arial" w:eastAsia="Times New Roman" w:hAnsi="Arial" w:cs="Arial"/>
          <w:sz w:val="24"/>
          <w:szCs w:val="24"/>
          <w:lang w:eastAsia="de-AT"/>
        </w:rPr>
        <w:t>parasitisch</w:t>
      </w:r>
      <w:r w:rsidRPr="0059295C">
        <w:rPr>
          <w:rFonts w:ascii="Arial" w:eastAsia="Times New Roman" w:hAnsi="Arial" w:cs="Arial"/>
          <w:sz w:val="24"/>
          <w:szCs w:val="24"/>
          <w:lang w:eastAsia="de-AT"/>
        </w:rPr>
        <w:t> in Mensch und Tier und rufen gefährliche Erkrankungen hervor, z. B. Trypanosoma-Arten (Geißeltierchen). Von ihnen werden Krankheiten wie Schlafkrankheit, Nagana und Beschälseuche verursacht.</w:t>
      </w:r>
    </w:p>
    <w:p w:rsidR="0059295C" w:rsidRPr="0059295C" w:rsidRDefault="0059295C" w:rsidP="0059295C">
      <w:pPr>
        <w:shd w:val="clear" w:color="auto" w:fill="FFFFFF"/>
        <w:spacing w:after="0" w:line="336" w:lineRule="atLeast"/>
        <w:jc w:val="center"/>
        <w:rPr>
          <w:rFonts w:ascii="Arial" w:eastAsia="Times New Roman" w:hAnsi="Arial" w:cs="Arial"/>
          <w:color w:val="414152"/>
          <w:sz w:val="24"/>
          <w:szCs w:val="24"/>
          <w:lang w:eastAsia="de-AT"/>
        </w:rPr>
      </w:pPr>
      <w:r>
        <w:rPr>
          <w:rFonts w:ascii="Arial" w:eastAsia="Times New Roman" w:hAnsi="Arial" w:cs="Arial"/>
          <w:noProof/>
          <w:color w:val="414152"/>
          <w:sz w:val="24"/>
          <w:szCs w:val="24"/>
          <w:lang w:eastAsia="de-AT"/>
        </w:rPr>
        <w:drawing>
          <wp:inline distT="0" distB="0" distL="0" distR="0">
            <wp:extent cx="1609725" cy="1609725"/>
            <wp:effectExtent l="0" t="0" r="9525" b="9525"/>
            <wp:docPr id="7" name="Grafik 7" descr="https://www.lernhelfer.de/sites/default/files/styles/square_thumbnail/public/lexicon/image/B0000024.jpg?itok=wMjXnq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rnhelfer.de/sites/default/files/styles/square_thumbnail/public/lexicon/image/B0000024.jpg?itok=wMjXnqz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59295C" w:rsidRPr="0059295C" w:rsidRDefault="0059295C" w:rsidP="0059295C">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r w:rsidRPr="0059295C">
        <w:rPr>
          <w:rFonts w:ascii="Arial" w:eastAsia="Times New Roman" w:hAnsi="Arial" w:cs="Arial"/>
          <w:b/>
          <w:bCs/>
          <w:sz w:val="27"/>
          <w:szCs w:val="27"/>
          <w:lang w:eastAsia="de-AT"/>
        </w:rPr>
        <w:t>Das Pantoffeltierchen (</w:t>
      </w:r>
      <w:proofErr w:type="spellStart"/>
      <w:r w:rsidRPr="0059295C">
        <w:rPr>
          <w:rFonts w:ascii="Arial" w:eastAsia="Times New Roman" w:hAnsi="Arial" w:cs="Arial"/>
          <w:b/>
          <w:bCs/>
          <w:sz w:val="27"/>
          <w:szCs w:val="27"/>
          <w:lang w:eastAsia="de-AT"/>
        </w:rPr>
        <w:t>Paramaecium</w:t>
      </w:r>
      <w:proofErr w:type="spellEnd"/>
      <w:r w:rsidRPr="0059295C">
        <w:rPr>
          <w:rFonts w:ascii="Arial" w:eastAsia="Times New Roman" w:hAnsi="Arial" w:cs="Arial"/>
          <w:b/>
          <w:bCs/>
          <w:sz w:val="27"/>
          <w:szCs w:val="27"/>
          <w:lang w:eastAsia="de-AT"/>
        </w:rPr>
        <w:t>)</w:t>
      </w:r>
    </w:p>
    <w:p w:rsidR="0059295C" w:rsidRPr="0059295C" w:rsidRDefault="0059295C" w:rsidP="0059295C">
      <w:pPr>
        <w:shd w:val="clear" w:color="auto" w:fill="FFFFFF"/>
        <w:spacing w:before="330" w:after="330" w:line="336" w:lineRule="atLeast"/>
        <w:jc w:val="both"/>
        <w:rPr>
          <w:rFonts w:ascii="Arial" w:eastAsia="Times New Roman" w:hAnsi="Arial" w:cs="Arial"/>
          <w:sz w:val="24"/>
          <w:szCs w:val="24"/>
          <w:lang w:eastAsia="de-AT"/>
        </w:rPr>
      </w:pPr>
      <w:r w:rsidRPr="0059295C">
        <w:rPr>
          <w:rFonts w:ascii="Arial" w:eastAsia="Times New Roman" w:hAnsi="Arial" w:cs="Arial"/>
          <w:sz w:val="24"/>
          <w:szCs w:val="24"/>
          <w:lang w:eastAsia="de-AT"/>
        </w:rPr>
        <w:t xml:space="preserve">Beim Mikroskopieren von Wassertropfen aus einem Heuaufguss kann man ein einzelliges Tier entdecken, </w:t>
      </w:r>
      <w:proofErr w:type="gramStart"/>
      <w:r w:rsidRPr="0059295C">
        <w:rPr>
          <w:rFonts w:ascii="Arial" w:eastAsia="Times New Roman" w:hAnsi="Arial" w:cs="Arial"/>
          <w:sz w:val="24"/>
          <w:szCs w:val="24"/>
          <w:lang w:eastAsia="de-AT"/>
        </w:rPr>
        <w:t>das</w:t>
      </w:r>
      <w:proofErr w:type="gramEnd"/>
      <w:r w:rsidRPr="0059295C">
        <w:rPr>
          <w:rFonts w:ascii="Arial" w:eastAsia="Times New Roman" w:hAnsi="Arial" w:cs="Arial"/>
          <w:sz w:val="24"/>
          <w:szCs w:val="24"/>
          <w:lang w:eastAsia="de-AT"/>
        </w:rPr>
        <w:t xml:space="preserve"> seiner Form nach Pantoffeltierchen genannt wird. Die gesamte Zellmembran, von der das Pantoffeltierchen umgeben ist, trägt Wimpern. Durch das Schlagen mit den Wimpern erfolgt die Fortbewegung der Pantoffeltierchen in ihrem Lebensraum, z. B. in stehenden Gewässern (wie Tümpeln, Pfützen).</w:t>
      </w:r>
      <w:r w:rsidRPr="0059295C">
        <w:rPr>
          <w:rFonts w:ascii="Arial" w:eastAsia="Times New Roman" w:hAnsi="Arial" w:cs="Arial"/>
          <w:sz w:val="24"/>
          <w:szCs w:val="24"/>
          <w:lang w:eastAsia="de-AT"/>
        </w:rPr>
        <w:br/>
      </w:r>
      <w:r w:rsidRPr="0059295C">
        <w:rPr>
          <w:rFonts w:ascii="Arial" w:eastAsia="Times New Roman" w:hAnsi="Arial" w:cs="Arial"/>
          <w:sz w:val="24"/>
          <w:szCs w:val="24"/>
          <w:lang w:eastAsia="de-AT"/>
        </w:rPr>
        <w:br/>
        <w:t>Zur Ernährung nehmen die Pantoffeltierchen Bakterien und Algen durch den Zellmund auf. Im Zellplasma werden </w:t>
      </w:r>
      <w:r w:rsidRPr="00482020">
        <w:rPr>
          <w:rFonts w:ascii="Arial" w:eastAsia="Times New Roman" w:hAnsi="Arial" w:cs="Arial"/>
          <w:sz w:val="24"/>
          <w:szCs w:val="24"/>
          <w:lang w:eastAsia="de-AT"/>
        </w:rPr>
        <w:t>Nahrungsvakuole</w:t>
      </w:r>
      <w:r w:rsidRPr="0059295C">
        <w:rPr>
          <w:rFonts w:ascii="Arial" w:eastAsia="Times New Roman" w:hAnsi="Arial" w:cs="Arial"/>
          <w:sz w:val="24"/>
          <w:szCs w:val="24"/>
          <w:lang w:eastAsia="de-AT"/>
        </w:rPr>
        <w:t xml:space="preserve">n gebildet, in denen die Nahrung verdaut wird. Dabei wandern die Nahrungsvakuolen durch die Zelle. Die unverdaulichen Reste werden durch den Zellafter ausgeschieden. Zur Regulierung des Wassergehalts im Zellplasma dienen pulsierende Vakuolen. In ihnen sammelt </w:t>
      </w:r>
      <w:r w:rsidRPr="0059295C">
        <w:rPr>
          <w:rFonts w:ascii="Arial" w:eastAsia="Times New Roman" w:hAnsi="Arial" w:cs="Arial"/>
          <w:sz w:val="24"/>
          <w:szCs w:val="24"/>
          <w:lang w:eastAsia="de-AT"/>
        </w:rPr>
        <w:lastRenderedPageBreak/>
        <w:t>sich überschüssiges Wasser, das durch rhythmisches Zusammenziehen der Vakuolen nach außen abgegeben wird.</w:t>
      </w:r>
    </w:p>
    <w:p w:rsidR="0059295C" w:rsidRPr="0059295C" w:rsidRDefault="0059295C" w:rsidP="0059295C">
      <w:pPr>
        <w:shd w:val="clear" w:color="auto" w:fill="FFFFFF"/>
        <w:spacing w:after="0" w:line="336" w:lineRule="atLeast"/>
        <w:jc w:val="both"/>
        <w:rPr>
          <w:rFonts w:ascii="Arial" w:eastAsia="Times New Roman" w:hAnsi="Arial" w:cs="Arial"/>
          <w:sz w:val="24"/>
          <w:szCs w:val="24"/>
          <w:lang w:eastAsia="de-AT"/>
        </w:rPr>
      </w:pPr>
      <w:r w:rsidRPr="00482020">
        <w:rPr>
          <w:rFonts w:ascii="Arial" w:eastAsia="Times New Roman" w:hAnsi="Arial" w:cs="Arial"/>
          <w:noProof/>
          <w:sz w:val="24"/>
          <w:szCs w:val="24"/>
          <w:lang w:eastAsia="de-AT"/>
        </w:rPr>
        <w:drawing>
          <wp:inline distT="0" distB="0" distL="0" distR="0" wp14:anchorId="433E1FCD" wp14:editId="4156E233">
            <wp:extent cx="1714500" cy="1714500"/>
            <wp:effectExtent l="0" t="0" r="0" b="0"/>
            <wp:docPr id="6" name="Grafik 6" descr="Bau des Pantoffeltierch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 des Pantoffeltierchen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59295C" w:rsidRPr="0059295C" w:rsidRDefault="0059295C" w:rsidP="0059295C">
      <w:pPr>
        <w:shd w:val="clear" w:color="auto" w:fill="FFFFFF"/>
        <w:spacing w:before="330" w:after="330" w:line="336" w:lineRule="atLeast"/>
        <w:jc w:val="both"/>
        <w:rPr>
          <w:rFonts w:ascii="Arial" w:eastAsia="Times New Roman" w:hAnsi="Arial" w:cs="Arial"/>
          <w:sz w:val="24"/>
          <w:szCs w:val="24"/>
          <w:lang w:eastAsia="de-AT"/>
        </w:rPr>
      </w:pPr>
      <w:r w:rsidRPr="0059295C">
        <w:rPr>
          <w:rFonts w:ascii="Arial" w:eastAsia="Times New Roman" w:hAnsi="Arial" w:cs="Arial"/>
          <w:sz w:val="24"/>
          <w:szCs w:val="24"/>
          <w:lang w:eastAsia="de-AT"/>
        </w:rPr>
        <w:t>Die </w:t>
      </w:r>
      <w:r w:rsidRPr="00482020">
        <w:rPr>
          <w:rFonts w:ascii="Arial" w:eastAsia="Times New Roman" w:hAnsi="Arial" w:cs="Arial"/>
          <w:sz w:val="24"/>
          <w:szCs w:val="24"/>
          <w:lang w:eastAsia="de-AT"/>
        </w:rPr>
        <w:t>ungeschlechtliche Fortpflanzung</w:t>
      </w:r>
      <w:r w:rsidRPr="0059295C">
        <w:rPr>
          <w:rFonts w:ascii="Arial" w:eastAsia="Times New Roman" w:hAnsi="Arial" w:cs="Arial"/>
          <w:sz w:val="24"/>
          <w:szCs w:val="24"/>
          <w:lang w:eastAsia="de-AT"/>
        </w:rPr>
        <w:t> erfolgt durch Querteilung der Mutterzelle. Nach der Teilung der Zellkerne und der Neubildung der pulsierenden Vakuolen schnürt sich das Zellplasma quer durch. Die neu gebildeten Zellbestandteile werden auf die Tochterzellen verteilt.</w:t>
      </w:r>
      <w:r w:rsidRPr="0059295C">
        <w:rPr>
          <w:rFonts w:ascii="Arial" w:eastAsia="Times New Roman" w:hAnsi="Arial" w:cs="Arial"/>
          <w:sz w:val="24"/>
          <w:szCs w:val="24"/>
          <w:lang w:eastAsia="de-AT"/>
        </w:rPr>
        <w:br/>
      </w:r>
      <w:r w:rsidRPr="0059295C">
        <w:rPr>
          <w:rFonts w:ascii="Arial" w:eastAsia="Times New Roman" w:hAnsi="Arial" w:cs="Arial"/>
          <w:sz w:val="24"/>
          <w:szCs w:val="24"/>
          <w:lang w:eastAsia="de-AT"/>
        </w:rPr>
        <w:br/>
        <w:t>Das Pantoffeltierchen kann sich auch geschlechtlich fortpflanzen. Zur </w:t>
      </w:r>
      <w:r w:rsidRPr="00482020">
        <w:rPr>
          <w:rFonts w:ascii="Arial" w:eastAsia="Times New Roman" w:hAnsi="Arial" w:cs="Arial"/>
          <w:sz w:val="24"/>
          <w:szCs w:val="24"/>
          <w:lang w:eastAsia="de-AT"/>
        </w:rPr>
        <w:t>geschlechtlichen Fortpflanzung</w:t>
      </w:r>
      <w:r w:rsidRPr="0059295C">
        <w:rPr>
          <w:rFonts w:ascii="Arial" w:eastAsia="Times New Roman" w:hAnsi="Arial" w:cs="Arial"/>
          <w:sz w:val="24"/>
          <w:szCs w:val="24"/>
          <w:lang w:eastAsia="de-AT"/>
        </w:rPr>
        <w:t xml:space="preserve"> legen sich zwei Pantoffeltierchen aneinander. Zwischen ihnen bildet sich eine Plasmabrücke aus. In beiden Tieren löst sich der </w:t>
      </w:r>
      <w:proofErr w:type="spellStart"/>
      <w:r w:rsidRPr="0059295C">
        <w:rPr>
          <w:rFonts w:ascii="Arial" w:eastAsia="Times New Roman" w:hAnsi="Arial" w:cs="Arial"/>
          <w:sz w:val="24"/>
          <w:szCs w:val="24"/>
          <w:lang w:eastAsia="de-AT"/>
        </w:rPr>
        <w:t>Großkern</w:t>
      </w:r>
      <w:proofErr w:type="spellEnd"/>
      <w:r w:rsidRPr="0059295C">
        <w:rPr>
          <w:rFonts w:ascii="Arial" w:eastAsia="Times New Roman" w:hAnsi="Arial" w:cs="Arial"/>
          <w:sz w:val="24"/>
          <w:szCs w:val="24"/>
          <w:lang w:eastAsia="de-AT"/>
        </w:rPr>
        <w:t xml:space="preserve"> auf. Durch mehrere Teilungen des kleineren Zellkerns entstehen in jedem Pantoffeltierchen ein Wanderkern und ein </w:t>
      </w:r>
      <w:proofErr w:type="spellStart"/>
      <w:r w:rsidRPr="0059295C">
        <w:rPr>
          <w:rFonts w:ascii="Arial" w:eastAsia="Times New Roman" w:hAnsi="Arial" w:cs="Arial"/>
          <w:sz w:val="24"/>
          <w:szCs w:val="24"/>
          <w:lang w:eastAsia="de-AT"/>
        </w:rPr>
        <w:t>Ruhekern</w:t>
      </w:r>
      <w:proofErr w:type="spellEnd"/>
      <w:r w:rsidRPr="0059295C">
        <w:rPr>
          <w:rFonts w:ascii="Arial" w:eastAsia="Times New Roman" w:hAnsi="Arial" w:cs="Arial"/>
          <w:sz w:val="24"/>
          <w:szCs w:val="24"/>
          <w:lang w:eastAsia="de-AT"/>
        </w:rPr>
        <w:t xml:space="preserve">. Über die Plasmabrücke werden die Wanderkerne zwischen den beiden Pantoffeltierchen ausgetauscht. Die ausgetauschten Wanderkerne verschmelzen jeweils mit dem im Tier verbliebenen </w:t>
      </w:r>
      <w:proofErr w:type="spellStart"/>
      <w:r w:rsidRPr="0059295C">
        <w:rPr>
          <w:rFonts w:ascii="Arial" w:eastAsia="Times New Roman" w:hAnsi="Arial" w:cs="Arial"/>
          <w:sz w:val="24"/>
          <w:szCs w:val="24"/>
          <w:lang w:eastAsia="de-AT"/>
        </w:rPr>
        <w:t>Ruhekern</w:t>
      </w:r>
      <w:proofErr w:type="spellEnd"/>
      <w:r w:rsidRPr="0059295C">
        <w:rPr>
          <w:rFonts w:ascii="Arial" w:eastAsia="Times New Roman" w:hAnsi="Arial" w:cs="Arial"/>
          <w:sz w:val="24"/>
          <w:szCs w:val="24"/>
          <w:lang w:eastAsia="de-AT"/>
        </w:rPr>
        <w:t xml:space="preserve">. Anschließend trennen sich die Pantoffeltierchen voneinander. Jedes Pantoffeltierchen bildet einen neuen </w:t>
      </w:r>
      <w:proofErr w:type="spellStart"/>
      <w:r w:rsidRPr="0059295C">
        <w:rPr>
          <w:rFonts w:ascii="Arial" w:eastAsia="Times New Roman" w:hAnsi="Arial" w:cs="Arial"/>
          <w:sz w:val="24"/>
          <w:szCs w:val="24"/>
          <w:lang w:eastAsia="de-AT"/>
        </w:rPr>
        <w:t>Großkern</w:t>
      </w:r>
      <w:proofErr w:type="spellEnd"/>
      <w:r w:rsidRPr="0059295C">
        <w:rPr>
          <w:rFonts w:ascii="Arial" w:eastAsia="Times New Roman" w:hAnsi="Arial" w:cs="Arial"/>
          <w:sz w:val="24"/>
          <w:szCs w:val="24"/>
          <w:lang w:eastAsia="de-AT"/>
        </w:rPr>
        <w:t>.</w:t>
      </w:r>
      <w:r w:rsidRPr="0059295C">
        <w:rPr>
          <w:rFonts w:ascii="Arial" w:eastAsia="Times New Roman" w:hAnsi="Arial" w:cs="Arial"/>
          <w:sz w:val="24"/>
          <w:szCs w:val="24"/>
          <w:lang w:eastAsia="de-AT"/>
        </w:rPr>
        <w:br/>
      </w:r>
      <w:r w:rsidRPr="0059295C">
        <w:rPr>
          <w:rFonts w:ascii="Arial" w:eastAsia="Times New Roman" w:hAnsi="Arial" w:cs="Arial"/>
          <w:sz w:val="24"/>
          <w:szCs w:val="24"/>
          <w:lang w:eastAsia="de-AT"/>
        </w:rPr>
        <w:br/>
        <w:t>Diese Form der geschlechtlichen Fortpflanzung nennt man </w:t>
      </w:r>
      <w:r w:rsidRPr="00482020">
        <w:rPr>
          <w:rFonts w:ascii="Arial" w:eastAsia="Times New Roman" w:hAnsi="Arial" w:cs="Arial"/>
          <w:sz w:val="24"/>
          <w:szCs w:val="24"/>
          <w:lang w:eastAsia="de-AT"/>
        </w:rPr>
        <w:t>Konjugation</w:t>
      </w:r>
      <w:r w:rsidRPr="0059295C">
        <w:rPr>
          <w:rFonts w:ascii="Arial" w:eastAsia="Times New Roman" w:hAnsi="Arial" w:cs="Arial"/>
          <w:sz w:val="24"/>
          <w:szCs w:val="24"/>
          <w:lang w:eastAsia="de-AT"/>
        </w:rPr>
        <w:t>.</w:t>
      </w: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r w:rsidRPr="00482020">
        <w:rPr>
          <w:rFonts w:ascii="Arial" w:eastAsia="Times New Roman" w:hAnsi="Arial" w:cs="Arial"/>
          <w:noProof/>
          <w:sz w:val="24"/>
          <w:szCs w:val="24"/>
          <w:lang w:eastAsia="de-AT"/>
        </w:rPr>
        <w:drawing>
          <wp:anchor distT="0" distB="0" distL="114300" distR="114300" simplePos="0" relativeHeight="251659264" behindDoc="1" locked="0" layoutInCell="1" allowOverlap="1" wp14:anchorId="1AABC7B4" wp14:editId="4B18FCA9">
            <wp:simplePos x="0" y="0"/>
            <wp:positionH relativeFrom="column">
              <wp:posOffset>767080</wp:posOffset>
            </wp:positionH>
            <wp:positionV relativeFrom="paragraph">
              <wp:posOffset>136525</wp:posOffset>
            </wp:positionV>
            <wp:extent cx="1714500" cy="1714500"/>
            <wp:effectExtent l="0" t="0" r="0" b="0"/>
            <wp:wrapTight wrapText="bothSides">
              <wp:wrapPolygon edited="0">
                <wp:start x="0" y="0"/>
                <wp:lineTo x="0" y="21360"/>
                <wp:lineTo x="21360" y="21360"/>
                <wp:lineTo x="21360" y="0"/>
                <wp:lineTo x="0" y="0"/>
              </wp:wrapPolygon>
            </wp:wrapTight>
            <wp:docPr id="4" name="Grafik 4" descr="Geschlechtliche Fortpflanzung des Pantoffeltierch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schlechtliche Fortpflanzung des Pantoffeltierchen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020">
        <w:rPr>
          <w:rFonts w:ascii="Arial" w:eastAsia="Times New Roman" w:hAnsi="Arial" w:cs="Arial"/>
          <w:noProof/>
          <w:sz w:val="24"/>
          <w:szCs w:val="24"/>
          <w:lang w:eastAsia="de-AT"/>
        </w:rPr>
        <w:drawing>
          <wp:anchor distT="0" distB="0" distL="114300" distR="114300" simplePos="0" relativeHeight="251658240" behindDoc="1" locked="0" layoutInCell="1" allowOverlap="1" wp14:anchorId="11AA892F" wp14:editId="565D8FE9">
            <wp:simplePos x="0" y="0"/>
            <wp:positionH relativeFrom="column">
              <wp:posOffset>3357880</wp:posOffset>
            </wp:positionH>
            <wp:positionV relativeFrom="paragraph">
              <wp:posOffset>88900</wp:posOffset>
            </wp:positionV>
            <wp:extent cx="1714500" cy="1714500"/>
            <wp:effectExtent l="0" t="0" r="0" b="0"/>
            <wp:wrapTight wrapText="bothSides">
              <wp:wrapPolygon edited="0">
                <wp:start x="0" y="0"/>
                <wp:lineTo x="0" y="21360"/>
                <wp:lineTo x="21360" y="21360"/>
                <wp:lineTo x="21360" y="0"/>
                <wp:lineTo x="0" y="0"/>
              </wp:wrapPolygon>
            </wp:wrapTight>
            <wp:docPr id="5" name="Grafik 5" descr="Fortpflanzung des Pantoffeltierchens durch Querteil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tpflanzung des Pantoffeltierchens durch Querteilu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r w:rsidRPr="0059295C">
        <w:rPr>
          <w:rFonts w:ascii="Arial" w:eastAsia="Times New Roman" w:hAnsi="Arial" w:cs="Arial"/>
          <w:sz w:val="24"/>
          <w:szCs w:val="24"/>
          <w:lang w:eastAsia="de-AT"/>
        </w:rPr>
        <w:t> </w:t>
      </w: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p>
    <w:p w:rsidR="0059295C" w:rsidRPr="00482020" w:rsidRDefault="0059295C" w:rsidP="0059295C">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p>
    <w:p w:rsidR="0059295C" w:rsidRPr="00482020" w:rsidRDefault="0059295C" w:rsidP="0059295C">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p>
    <w:p w:rsidR="0059295C" w:rsidRPr="00482020" w:rsidRDefault="0059295C" w:rsidP="0059295C">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p>
    <w:p w:rsidR="0059295C" w:rsidRPr="00482020" w:rsidRDefault="0059295C" w:rsidP="0059295C">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p>
    <w:p w:rsidR="0059295C" w:rsidRPr="00482020" w:rsidRDefault="0059295C" w:rsidP="0059295C">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p>
    <w:p w:rsidR="0059295C" w:rsidRPr="0059295C" w:rsidRDefault="0059295C" w:rsidP="0059295C">
      <w:pPr>
        <w:shd w:val="clear" w:color="auto" w:fill="FFFFFF"/>
        <w:spacing w:before="100" w:beforeAutospacing="1" w:after="100" w:afterAutospacing="1" w:line="378" w:lineRule="atLeast"/>
        <w:outlineLvl w:val="1"/>
        <w:rPr>
          <w:rFonts w:ascii="Arial" w:eastAsia="Times New Roman" w:hAnsi="Arial" w:cs="Arial"/>
          <w:b/>
          <w:bCs/>
          <w:sz w:val="27"/>
          <w:szCs w:val="27"/>
          <w:lang w:eastAsia="de-AT"/>
        </w:rPr>
      </w:pPr>
      <w:r w:rsidRPr="0059295C">
        <w:rPr>
          <w:rFonts w:ascii="Arial" w:eastAsia="Times New Roman" w:hAnsi="Arial" w:cs="Arial"/>
          <w:b/>
          <w:bCs/>
          <w:sz w:val="27"/>
          <w:szCs w:val="27"/>
          <w:lang w:eastAsia="de-AT"/>
        </w:rPr>
        <w:t>Die Amöbe (</w:t>
      </w:r>
      <w:proofErr w:type="spellStart"/>
      <w:r w:rsidRPr="0059295C">
        <w:rPr>
          <w:rFonts w:ascii="Arial" w:eastAsia="Times New Roman" w:hAnsi="Arial" w:cs="Arial"/>
          <w:b/>
          <w:bCs/>
          <w:sz w:val="27"/>
          <w:szCs w:val="27"/>
          <w:lang w:eastAsia="de-AT"/>
        </w:rPr>
        <w:t>Amoeba</w:t>
      </w:r>
      <w:proofErr w:type="spellEnd"/>
      <w:r w:rsidRPr="0059295C">
        <w:rPr>
          <w:rFonts w:ascii="Arial" w:eastAsia="Times New Roman" w:hAnsi="Arial" w:cs="Arial"/>
          <w:b/>
          <w:bCs/>
          <w:sz w:val="27"/>
          <w:szCs w:val="27"/>
          <w:lang w:eastAsia="de-AT"/>
        </w:rPr>
        <w:t>)</w:t>
      </w:r>
    </w:p>
    <w:p w:rsidR="0059295C" w:rsidRPr="0059295C" w:rsidRDefault="0059295C" w:rsidP="0059295C">
      <w:pPr>
        <w:shd w:val="clear" w:color="auto" w:fill="FFFFFF"/>
        <w:spacing w:before="330" w:after="330" w:line="336" w:lineRule="atLeast"/>
        <w:jc w:val="both"/>
        <w:rPr>
          <w:rFonts w:ascii="Arial" w:eastAsia="Times New Roman" w:hAnsi="Arial" w:cs="Arial"/>
          <w:sz w:val="24"/>
          <w:szCs w:val="24"/>
          <w:lang w:eastAsia="de-AT"/>
        </w:rPr>
      </w:pPr>
      <w:r w:rsidRPr="00482020">
        <w:rPr>
          <w:rFonts w:ascii="Arial" w:eastAsia="Times New Roman" w:hAnsi="Arial" w:cs="Arial"/>
          <w:noProof/>
          <w:sz w:val="24"/>
          <w:szCs w:val="24"/>
          <w:lang w:eastAsia="de-AT"/>
        </w:rPr>
        <w:drawing>
          <wp:anchor distT="0" distB="0" distL="114300" distR="114300" simplePos="0" relativeHeight="251660288" behindDoc="1" locked="0" layoutInCell="1" allowOverlap="1" wp14:anchorId="270AD1DC" wp14:editId="6521BA43">
            <wp:simplePos x="0" y="0"/>
            <wp:positionH relativeFrom="column">
              <wp:posOffset>24130</wp:posOffset>
            </wp:positionH>
            <wp:positionV relativeFrom="paragraph">
              <wp:posOffset>3568700</wp:posOffset>
            </wp:positionV>
            <wp:extent cx="1714500" cy="1714500"/>
            <wp:effectExtent l="0" t="0" r="0" b="0"/>
            <wp:wrapTight wrapText="bothSides">
              <wp:wrapPolygon edited="0">
                <wp:start x="0" y="0"/>
                <wp:lineTo x="0" y="21360"/>
                <wp:lineTo x="21360" y="21360"/>
                <wp:lineTo x="21360" y="0"/>
                <wp:lineTo x="0" y="0"/>
              </wp:wrapPolygon>
            </wp:wrapTight>
            <wp:docPr id="3" name="Grafik 3" descr="https://www.lernhelfer.de/sites/default/files/styles/square_thumbnail/public/lexicon/image/B0002048.jpg?itok=kq1ZKO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rnhelfer.de/sites/default/files/styles/square_thumbnail/public/lexicon/image/B0002048.jpg?itok=kq1ZKOQ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95C">
        <w:rPr>
          <w:rFonts w:ascii="Arial" w:eastAsia="Times New Roman" w:hAnsi="Arial" w:cs="Arial"/>
          <w:sz w:val="24"/>
          <w:szCs w:val="24"/>
          <w:lang w:eastAsia="de-AT"/>
        </w:rPr>
        <w:t>An Wasserpflanzen in Teichen oder im Schlamm stehender Gewässer findet man die Amöbe. Man nennt diesen tierischen Einzeller auch </w:t>
      </w:r>
      <w:r w:rsidRPr="00482020">
        <w:rPr>
          <w:rFonts w:ascii="Arial" w:eastAsia="Times New Roman" w:hAnsi="Arial" w:cs="Arial"/>
          <w:sz w:val="24"/>
          <w:szCs w:val="24"/>
          <w:lang w:eastAsia="de-AT"/>
        </w:rPr>
        <w:t>Wechseltierchen</w:t>
      </w:r>
      <w:r w:rsidRPr="0059295C">
        <w:rPr>
          <w:rFonts w:ascii="Arial" w:eastAsia="Times New Roman" w:hAnsi="Arial" w:cs="Arial"/>
          <w:sz w:val="24"/>
          <w:szCs w:val="24"/>
          <w:lang w:eastAsia="de-AT"/>
        </w:rPr>
        <w:t>, weil er seine Gestalt immer wieder verändern kann. Durch die Bildung von Plasmafortsätzen, den Scheinfüßchen, bewegen sich die Amöben kriechend fort. Zur Ernährung nehmen sie Bakterien, andere Einzeller oder Pflanzenreste auf. Die Scheinfüßchen umfließen dabei die Nahrung. Im Zellplasma bilden sich zur Verdauung der Nahrung Nahrungsvakuolen. Die Regulierung des Wassergehalts im Zellplasma erfolgt durch die pulsierende Vakuole. Bei der Fortpflanzung entstehen durch Zellteilung zwei Tochtertiere.</w:t>
      </w:r>
      <w:r w:rsidRPr="0059295C">
        <w:rPr>
          <w:rFonts w:ascii="Arial" w:eastAsia="Times New Roman" w:hAnsi="Arial" w:cs="Arial"/>
          <w:sz w:val="24"/>
          <w:szCs w:val="24"/>
          <w:lang w:eastAsia="de-AT"/>
        </w:rPr>
        <w:br/>
      </w:r>
      <w:r w:rsidRPr="0059295C">
        <w:rPr>
          <w:rFonts w:ascii="Arial" w:eastAsia="Times New Roman" w:hAnsi="Arial" w:cs="Arial"/>
          <w:sz w:val="24"/>
          <w:szCs w:val="24"/>
          <w:lang w:eastAsia="de-AT"/>
        </w:rPr>
        <w:br/>
        <w:t>Das Pantoffeltierchen und die anderen tierischen Einzeller nehmen mit der Nahrung organische Stoffe (Kohlenhydrate, Fette, Eiweiße) auf. Sie ernähren sich </w:t>
      </w:r>
      <w:r w:rsidRPr="00482020">
        <w:rPr>
          <w:rFonts w:ascii="Arial" w:eastAsia="Times New Roman" w:hAnsi="Arial" w:cs="Arial"/>
          <w:sz w:val="24"/>
          <w:szCs w:val="24"/>
          <w:lang w:eastAsia="de-AT"/>
        </w:rPr>
        <w:t>heterotroph</w:t>
      </w:r>
      <w:r w:rsidRPr="0059295C">
        <w:rPr>
          <w:rFonts w:ascii="Arial" w:eastAsia="Times New Roman" w:hAnsi="Arial" w:cs="Arial"/>
          <w:sz w:val="24"/>
          <w:szCs w:val="24"/>
          <w:lang w:eastAsia="de-AT"/>
        </w:rPr>
        <w:t>. Diese organischen Stoffe sind zum Beispiel in den Bakterien und Algen enthalten, die das Pantoffeltierchen als Nahrung aufnimmt.</w:t>
      </w: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r w:rsidRPr="00482020">
        <w:rPr>
          <w:rFonts w:ascii="Arial" w:eastAsia="Times New Roman" w:hAnsi="Arial" w:cs="Arial"/>
          <w:noProof/>
          <w:sz w:val="24"/>
          <w:szCs w:val="24"/>
          <w:lang w:eastAsia="de-AT"/>
        </w:rPr>
        <w:drawing>
          <wp:anchor distT="0" distB="0" distL="114300" distR="114300" simplePos="0" relativeHeight="251662336" behindDoc="1" locked="0" layoutInCell="1" allowOverlap="1" wp14:anchorId="1AE076DF" wp14:editId="303CFC44">
            <wp:simplePos x="0" y="0"/>
            <wp:positionH relativeFrom="column">
              <wp:posOffset>3858260</wp:posOffset>
            </wp:positionH>
            <wp:positionV relativeFrom="paragraph">
              <wp:posOffset>340360</wp:posOffset>
            </wp:positionV>
            <wp:extent cx="1714500" cy="1714500"/>
            <wp:effectExtent l="0" t="0" r="0" b="0"/>
            <wp:wrapTight wrapText="bothSides">
              <wp:wrapPolygon edited="0">
                <wp:start x="0" y="0"/>
                <wp:lineTo x="0" y="21360"/>
                <wp:lineTo x="21360" y="21360"/>
                <wp:lineTo x="21360" y="0"/>
                <wp:lineTo x="0" y="0"/>
              </wp:wrapPolygon>
            </wp:wrapTight>
            <wp:docPr id="1" name="Grafik 1" descr="Nahrungsaufnahme bei einer Amö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hrungsaufnahme bei einer Amöb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020">
        <w:rPr>
          <w:rFonts w:ascii="Arial" w:eastAsia="Times New Roman" w:hAnsi="Arial" w:cs="Arial"/>
          <w:noProof/>
          <w:sz w:val="24"/>
          <w:szCs w:val="24"/>
          <w:lang w:eastAsia="de-AT"/>
        </w:rPr>
        <w:drawing>
          <wp:anchor distT="0" distB="0" distL="114300" distR="114300" simplePos="0" relativeHeight="251661312" behindDoc="1" locked="0" layoutInCell="1" allowOverlap="1" wp14:anchorId="438ED659" wp14:editId="59C1E16F">
            <wp:simplePos x="0" y="0"/>
            <wp:positionH relativeFrom="column">
              <wp:posOffset>1943735</wp:posOffset>
            </wp:positionH>
            <wp:positionV relativeFrom="paragraph">
              <wp:posOffset>340360</wp:posOffset>
            </wp:positionV>
            <wp:extent cx="1714500" cy="1714500"/>
            <wp:effectExtent l="0" t="0" r="0" b="0"/>
            <wp:wrapTight wrapText="bothSides">
              <wp:wrapPolygon edited="0">
                <wp:start x="0" y="0"/>
                <wp:lineTo x="0" y="21360"/>
                <wp:lineTo x="21360" y="21360"/>
                <wp:lineTo x="21360" y="0"/>
                <wp:lineTo x="0" y="0"/>
              </wp:wrapPolygon>
            </wp:wrapTight>
            <wp:docPr id="2" name="Grafik 2" descr="Bau einer Amö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u einer Amöb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r w:rsidRPr="0059295C">
        <w:rPr>
          <w:rFonts w:ascii="Arial" w:eastAsia="Times New Roman" w:hAnsi="Arial" w:cs="Arial"/>
          <w:sz w:val="24"/>
          <w:szCs w:val="24"/>
          <w:lang w:eastAsia="de-AT"/>
        </w:rPr>
        <w:t> </w:t>
      </w: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r w:rsidRPr="0059295C">
        <w:rPr>
          <w:rFonts w:ascii="Arial" w:eastAsia="Times New Roman" w:hAnsi="Arial" w:cs="Arial"/>
          <w:sz w:val="24"/>
          <w:szCs w:val="24"/>
          <w:lang w:eastAsia="de-AT"/>
        </w:rPr>
        <w:t> </w:t>
      </w:r>
    </w:p>
    <w:p w:rsidR="0059295C" w:rsidRPr="0059295C" w:rsidRDefault="0059295C" w:rsidP="0059295C">
      <w:pPr>
        <w:shd w:val="clear" w:color="auto" w:fill="FFFFFF"/>
        <w:spacing w:after="0" w:line="336" w:lineRule="atLeast"/>
        <w:jc w:val="center"/>
        <w:rPr>
          <w:rFonts w:ascii="Arial" w:eastAsia="Times New Roman" w:hAnsi="Arial" w:cs="Arial"/>
          <w:sz w:val="24"/>
          <w:szCs w:val="24"/>
          <w:lang w:eastAsia="de-AT"/>
        </w:rPr>
      </w:pPr>
    </w:p>
    <w:p w:rsidR="008E4851" w:rsidRPr="00482020" w:rsidRDefault="008E4851"/>
    <w:sectPr w:rsidR="008E4851" w:rsidRPr="00482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5C"/>
    <w:rsid w:val="00482020"/>
    <w:rsid w:val="0059295C"/>
    <w:rsid w:val="008E48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92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929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95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9295C"/>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59295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
    <w:name w:val="p"/>
    <w:basedOn w:val="Standard"/>
    <w:rsid w:val="0059295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uchwort">
    <w:name w:val="suchwort"/>
    <w:basedOn w:val="Absatz-Standardschriftart"/>
    <w:rsid w:val="0059295C"/>
  </w:style>
  <w:style w:type="paragraph" w:styleId="Sprechblasentext">
    <w:name w:val="Balloon Text"/>
    <w:basedOn w:val="Standard"/>
    <w:link w:val="SprechblasentextZchn"/>
    <w:uiPriority w:val="99"/>
    <w:semiHidden/>
    <w:unhideWhenUsed/>
    <w:rsid w:val="00592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92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929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295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9295C"/>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59295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
    <w:name w:val="p"/>
    <w:basedOn w:val="Standard"/>
    <w:rsid w:val="0059295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uchwort">
    <w:name w:val="suchwort"/>
    <w:basedOn w:val="Absatz-Standardschriftart"/>
    <w:rsid w:val="0059295C"/>
  </w:style>
  <w:style w:type="paragraph" w:styleId="Sprechblasentext">
    <w:name w:val="Balloon Text"/>
    <w:basedOn w:val="Standard"/>
    <w:link w:val="SprechblasentextZchn"/>
    <w:uiPriority w:val="99"/>
    <w:semiHidden/>
    <w:unhideWhenUsed/>
    <w:rsid w:val="00592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0527">
      <w:bodyDiv w:val="1"/>
      <w:marLeft w:val="0"/>
      <w:marRight w:val="0"/>
      <w:marTop w:val="0"/>
      <w:marBottom w:val="0"/>
      <w:divBdr>
        <w:top w:val="none" w:sz="0" w:space="0" w:color="auto"/>
        <w:left w:val="none" w:sz="0" w:space="0" w:color="auto"/>
        <w:bottom w:val="none" w:sz="0" w:space="0" w:color="auto"/>
        <w:right w:val="none" w:sz="0" w:space="0" w:color="auto"/>
      </w:divBdr>
      <w:divsChild>
        <w:div w:id="1270771428">
          <w:marLeft w:val="0"/>
          <w:marRight w:val="0"/>
          <w:marTop w:val="0"/>
          <w:marBottom w:val="0"/>
          <w:divBdr>
            <w:top w:val="none" w:sz="0" w:space="0" w:color="auto"/>
            <w:left w:val="none" w:sz="0" w:space="0" w:color="auto"/>
            <w:bottom w:val="none" w:sz="0" w:space="0" w:color="auto"/>
            <w:right w:val="none" w:sz="0" w:space="0" w:color="auto"/>
          </w:divBdr>
          <w:divsChild>
            <w:div w:id="1278291896">
              <w:marLeft w:val="0"/>
              <w:marRight w:val="0"/>
              <w:marTop w:val="0"/>
              <w:marBottom w:val="0"/>
              <w:divBdr>
                <w:top w:val="none" w:sz="0" w:space="0" w:color="auto"/>
                <w:left w:val="none" w:sz="0" w:space="0" w:color="auto"/>
                <w:bottom w:val="none" w:sz="0" w:space="0" w:color="auto"/>
                <w:right w:val="none" w:sz="0" w:space="0" w:color="auto"/>
              </w:divBdr>
              <w:divsChild>
                <w:div w:id="1101149737">
                  <w:marLeft w:val="0"/>
                  <w:marRight w:val="0"/>
                  <w:marTop w:val="0"/>
                  <w:marBottom w:val="0"/>
                  <w:divBdr>
                    <w:top w:val="none" w:sz="0" w:space="0" w:color="auto"/>
                    <w:left w:val="none" w:sz="0" w:space="0" w:color="auto"/>
                    <w:bottom w:val="none" w:sz="0" w:space="0" w:color="auto"/>
                    <w:right w:val="none" w:sz="0" w:space="0" w:color="auto"/>
                  </w:divBdr>
                  <w:divsChild>
                    <w:div w:id="1813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1560">
          <w:marLeft w:val="0"/>
          <w:marRight w:val="0"/>
          <w:marTop w:val="0"/>
          <w:marBottom w:val="0"/>
          <w:divBdr>
            <w:top w:val="none" w:sz="0" w:space="0" w:color="auto"/>
            <w:left w:val="none" w:sz="0" w:space="0" w:color="auto"/>
            <w:bottom w:val="none" w:sz="0" w:space="0" w:color="auto"/>
            <w:right w:val="none" w:sz="0" w:space="0" w:color="auto"/>
          </w:divBdr>
          <w:divsChild>
            <w:div w:id="500589606">
              <w:marLeft w:val="0"/>
              <w:marRight w:val="0"/>
              <w:marTop w:val="0"/>
              <w:marBottom w:val="0"/>
              <w:divBdr>
                <w:top w:val="none" w:sz="0" w:space="0" w:color="auto"/>
                <w:left w:val="none" w:sz="0" w:space="0" w:color="auto"/>
                <w:bottom w:val="none" w:sz="0" w:space="0" w:color="auto"/>
                <w:right w:val="none" w:sz="0" w:space="0" w:color="auto"/>
              </w:divBdr>
              <w:divsChild>
                <w:div w:id="506284622">
                  <w:marLeft w:val="0"/>
                  <w:marRight w:val="0"/>
                  <w:marTop w:val="0"/>
                  <w:marBottom w:val="0"/>
                  <w:divBdr>
                    <w:top w:val="none" w:sz="0" w:space="0" w:color="auto"/>
                    <w:left w:val="none" w:sz="0" w:space="0" w:color="auto"/>
                    <w:bottom w:val="none" w:sz="0" w:space="0" w:color="auto"/>
                    <w:right w:val="none" w:sz="0" w:space="0" w:color="auto"/>
                  </w:divBdr>
                  <w:divsChild>
                    <w:div w:id="376010331">
                      <w:marLeft w:val="0"/>
                      <w:marRight w:val="0"/>
                      <w:marTop w:val="0"/>
                      <w:marBottom w:val="0"/>
                      <w:divBdr>
                        <w:top w:val="none" w:sz="0" w:space="0" w:color="auto"/>
                        <w:left w:val="none" w:sz="0" w:space="0" w:color="auto"/>
                        <w:bottom w:val="none" w:sz="0" w:space="0" w:color="auto"/>
                        <w:right w:val="none" w:sz="0" w:space="0" w:color="auto"/>
                      </w:divBdr>
                      <w:divsChild>
                        <w:div w:id="1452671177">
                          <w:marLeft w:val="0"/>
                          <w:marRight w:val="0"/>
                          <w:marTop w:val="0"/>
                          <w:marBottom w:val="0"/>
                          <w:divBdr>
                            <w:top w:val="none" w:sz="0" w:space="0" w:color="auto"/>
                            <w:left w:val="none" w:sz="0" w:space="0" w:color="auto"/>
                            <w:bottom w:val="none" w:sz="0" w:space="0" w:color="auto"/>
                            <w:right w:val="none" w:sz="0" w:space="0" w:color="auto"/>
                          </w:divBdr>
                          <w:divsChild>
                            <w:div w:id="1656446187">
                              <w:marLeft w:val="0"/>
                              <w:marRight w:val="0"/>
                              <w:marTop w:val="0"/>
                              <w:marBottom w:val="0"/>
                              <w:divBdr>
                                <w:top w:val="none" w:sz="0" w:space="0" w:color="auto"/>
                                <w:left w:val="none" w:sz="0" w:space="0" w:color="auto"/>
                                <w:bottom w:val="none" w:sz="0" w:space="0" w:color="auto"/>
                                <w:right w:val="none" w:sz="0" w:space="0" w:color="auto"/>
                              </w:divBdr>
                              <w:divsChild>
                                <w:div w:id="810830922">
                                  <w:marLeft w:val="0"/>
                                  <w:marRight w:val="0"/>
                                  <w:marTop w:val="0"/>
                                  <w:marBottom w:val="0"/>
                                  <w:divBdr>
                                    <w:top w:val="none" w:sz="0" w:space="0" w:color="auto"/>
                                    <w:left w:val="none" w:sz="0" w:space="0" w:color="auto"/>
                                    <w:bottom w:val="none" w:sz="0" w:space="0" w:color="auto"/>
                                    <w:right w:val="none" w:sz="0" w:space="0" w:color="auto"/>
                                  </w:divBdr>
                                  <w:divsChild>
                                    <w:div w:id="311375066">
                                      <w:marLeft w:val="0"/>
                                      <w:marRight w:val="0"/>
                                      <w:marTop w:val="0"/>
                                      <w:marBottom w:val="0"/>
                                      <w:divBdr>
                                        <w:top w:val="none" w:sz="0" w:space="0" w:color="auto"/>
                                        <w:left w:val="none" w:sz="0" w:space="0" w:color="auto"/>
                                        <w:bottom w:val="none" w:sz="0" w:space="0" w:color="auto"/>
                                        <w:right w:val="none" w:sz="0" w:space="0" w:color="auto"/>
                                      </w:divBdr>
                                      <w:divsChild>
                                        <w:div w:id="13407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7314">
                                  <w:marLeft w:val="0"/>
                                  <w:marRight w:val="0"/>
                                  <w:marTop w:val="0"/>
                                  <w:marBottom w:val="0"/>
                                  <w:divBdr>
                                    <w:top w:val="none" w:sz="0" w:space="0" w:color="auto"/>
                                    <w:left w:val="none" w:sz="0" w:space="0" w:color="auto"/>
                                    <w:bottom w:val="none" w:sz="0" w:space="0" w:color="auto"/>
                                    <w:right w:val="none" w:sz="0" w:space="0" w:color="auto"/>
                                  </w:divBdr>
                                  <w:divsChild>
                                    <w:div w:id="1463958952">
                                      <w:marLeft w:val="-225"/>
                                      <w:marRight w:val="0"/>
                                      <w:marTop w:val="0"/>
                                      <w:marBottom w:val="0"/>
                                      <w:divBdr>
                                        <w:top w:val="none" w:sz="0" w:space="0" w:color="auto"/>
                                        <w:left w:val="none" w:sz="0" w:space="0" w:color="auto"/>
                                        <w:bottom w:val="none" w:sz="0" w:space="0" w:color="auto"/>
                                        <w:right w:val="none" w:sz="0" w:space="0" w:color="auto"/>
                                      </w:divBdr>
                                      <w:divsChild>
                                        <w:div w:id="1430391084">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13526">
                      <w:marLeft w:val="0"/>
                      <w:marRight w:val="0"/>
                      <w:marTop w:val="0"/>
                      <w:marBottom w:val="0"/>
                      <w:divBdr>
                        <w:top w:val="none" w:sz="0" w:space="0" w:color="auto"/>
                        <w:left w:val="none" w:sz="0" w:space="0" w:color="auto"/>
                        <w:bottom w:val="none" w:sz="0" w:space="0" w:color="auto"/>
                        <w:right w:val="none" w:sz="0" w:space="0" w:color="auto"/>
                      </w:divBdr>
                      <w:divsChild>
                        <w:div w:id="859051712">
                          <w:marLeft w:val="0"/>
                          <w:marRight w:val="0"/>
                          <w:marTop w:val="0"/>
                          <w:marBottom w:val="0"/>
                          <w:divBdr>
                            <w:top w:val="none" w:sz="0" w:space="0" w:color="auto"/>
                            <w:left w:val="none" w:sz="0" w:space="0" w:color="auto"/>
                            <w:bottom w:val="none" w:sz="0" w:space="0" w:color="auto"/>
                            <w:right w:val="none" w:sz="0" w:space="0" w:color="auto"/>
                          </w:divBdr>
                          <w:divsChild>
                            <w:div w:id="1932397400">
                              <w:marLeft w:val="0"/>
                              <w:marRight w:val="0"/>
                              <w:marTop w:val="0"/>
                              <w:marBottom w:val="0"/>
                              <w:divBdr>
                                <w:top w:val="none" w:sz="0" w:space="0" w:color="auto"/>
                                <w:left w:val="none" w:sz="0" w:space="0" w:color="auto"/>
                                <w:bottom w:val="none" w:sz="0" w:space="0" w:color="auto"/>
                                <w:right w:val="none" w:sz="0" w:space="0" w:color="auto"/>
                              </w:divBdr>
                              <w:divsChild>
                                <w:div w:id="1456021604">
                                  <w:marLeft w:val="0"/>
                                  <w:marRight w:val="0"/>
                                  <w:marTop w:val="0"/>
                                  <w:marBottom w:val="0"/>
                                  <w:divBdr>
                                    <w:top w:val="none" w:sz="0" w:space="0" w:color="auto"/>
                                    <w:left w:val="none" w:sz="0" w:space="0" w:color="auto"/>
                                    <w:bottom w:val="none" w:sz="0" w:space="0" w:color="auto"/>
                                    <w:right w:val="none" w:sz="0" w:space="0" w:color="auto"/>
                                  </w:divBdr>
                                  <w:divsChild>
                                    <w:div w:id="352804779">
                                      <w:marLeft w:val="0"/>
                                      <w:marRight w:val="0"/>
                                      <w:marTop w:val="0"/>
                                      <w:marBottom w:val="0"/>
                                      <w:divBdr>
                                        <w:top w:val="none" w:sz="0" w:space="0" w:color="auto"/>
                                        <w:left w:val="none" w:sz="0" w:space="0" w:color="auto"/>
                                        <w:bottom w:val="none" w:sz="0" w:space="0" w:color="auto"/>
                                        <w:right w:val="none" w:sz="0" w:space="0" w:color="auto"/>
                                      </w:divBdr>
                                      <w:divsChild>
                                        <w:div w:id="4601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345">
                                  <w:marLeft w:val="0"/>
                                  <w:marRight w:val="0"/>
                                  <w:marTop w:val="0"/>
                                  <w:marBottom w:val="0"/>
                                  <w:divBdr>
                                    <w:top w:val="none" w:sz="0" w:space="0" w:color="auto"/>
                                    <w:left w:val="none" w:sz="0" w:space="0" w:color="auto"/>
                                    <w:bottom w:val="none" w:sz="0" w:space="0" w:color="auto"/>
                                    <w:right w:val="none" w:sz="0" w:space="0" w:color="auto"/>
                                  </w:divBdr>
                                  <w:divsChild>
                                    <w:div w:id="1766881567">
                                      <w:marLeft w:val="-225"/>
                                      <w:marRight w:val="0"/>
                                      <w:marTop w:val="0"/>
                                      <w:marBottom w:val="0"/>
                                      <w:divBdr>
                                        <w:top w:val="none" w:sz="0" w:space="0" w:color="auto"/>
                                        <w:left w:val="none" w:sz="0" w:space="0" w:color="auto"/>
                                        <w:bottom w:val="none" w:sz="0" w:space="0" w:color="auto"/>
                                        <w:right w:val="none" w:sz="0" w:space="0" w:color="auto"/>
                                      </w:divBdr>
                                      <w:divsChild>
                                        <w:div w:id="882326845">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21897">
                      <w:marLeft w:val="0"/>
                      <w:marRight w:val="0"/>
                      <w:marTop w:val="0"/>
                      <w:marBottom w:val="0"/>
                      <w:divBdr>
                        <w:top w:val="none" w:sz="0" w:space="0" w:color="auto"/>
                        <w:left w:val="none" w:sz="0" w:space="0" w:color="auto"/>
                        <w:bottom w:val="none" w:sz="0" w:space="0" w:color="auto"/>
                        <w:right w:val="none" w:sz="0" w:space="0" w:color="auto"/>
                      </w:divBdr>
                      <w:divsChild>
                        <w:div w:id="725103369">
                          <w:marLeft w:val="0"/>
                          <w:marRight w:val="0"/>
                          <w:marTop w:val="0"/>
                          <w:marBottom w:val="0"/>
                          <w:divBdr>
                            <w:top w:val="none" w:sz="0" w:space="0" w:color="auto"/>
                            <w:left w:val="none" w:sz="0" w:space="0" w:color="auto"/>
                            <w:bottom w:val="none" w:sz="0" w:space="0" w:color="auto"/>
                            <w:right w:val="none" w:sz="0" w:space="0" w:color="auto"/>
                          </w:divBdr>
                          <w:divsChild>
                            <w:div w:id="1539246545">
                              <w:marLeft w:val="0"/>
                              <w:marRight w:val="0"/>
                              <w:marTop w:val="0"/>
                              <w:marBottom w:val="0"/>
                              <w:divBdr>
                                <w:top w:val="none" w:sz="0" w:space="0" w:color="auto"/>
                                <w:left w:val="none" w:sz="0" w:space="0" w:color="auto"/>
                                <w:bottom w:val="none" w:sz="0" w:space="0" w:color="auto"/>
                                <w:right w:val="none" w:sz="0" w:space="0" w:color="auto"/>
                              </w:divBdr>
                              <w:divsChild>
                                <w:div w:id="1767267753">
                                  <w:marLeft w:val="0"/>
                                  <w:marRight w:val="0"/>
                                  <w:marTop w:val="0"/>
                                  <w:marBottom w:val="0"/>
                                  <w:divBdr>
                                    <w:top w:val="none" w:sz="0" w:space="0" w:color="auto"/>
                                    <w:left w:val="none" w:sz="0" w:space="0" w:color="auto"/>
                                    <w:bottom w:val="none" w:sz="0" w:space="0" w:color="auto"/>
                                    <w:right w:val="none" w:sz="0" w:space="0" w:color="auto"/>
                                  </w:divBdr>
                                  <w:divsChild>
                                    <w:div w:id="1968196246">
                                      <w:marLeft w:val="0"/>
                                      <w:marRight w:val="0"/>
                                      <w:marTop w:val="0"/>
                                      <w:marBottom w:val="0"/>
                                      <w:divBdr>
                                        <w:top w:val="none" w:sz="0" w:space="0" w:color="auto"/>
                                        <w:left w:val="none" w:sz="0" w:space="0" w:color="auto"/>
                                        <w:bottom w:val="none" w:sz="0" w:space="0" w:color="auto"/>
                                        <w:right w:val="none" w:sz="0" w:space="0" w:color="auto"/>
                                      </w:divBdr>
                                      <w:divsChild>
                                        <w:div w:id="16604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2418">
                                  <w:marLeft w:val="0"/>
                                  <w:marRight w:val="0"/>
                                  <w:marTop w:val="0"/>
                                  <w:marBottom w:val="0"/>
                                  <w:divBdr>
                                    <w:top w:val="none" w:sz="0" w:space="0" w:color="auto"/>
                                    <w:left w:val="none" w:sz="0" w:space="0" w:color="auto"/>
                                    <w:bottom w:val="none" w:sz="0" w:space="0" w:color="auto"/>
                                    <w:right w:val="none" w:sz="0" w:space="0" w:color="auto"/>
                                  </w:divBdr>
                                  <w:divsChild>
                                    <w:div w:id="1068070891">
                                      <w:marLeft w:val="-225"/>
                                      <w:marRight w:val="0"/>
                                      <w:marTop w:val="0"/>
                                      <w:marBottom w:val="0"/>
                                      <w:divBdr>
                                        <w:top w:val="none" w:sz="0" w:space="0" w:color="auto"/>
                                        <w:left w:val="none" w:sz="0" w:space="0" w:color="auto"/>
                                        <w:bottom w:val="none" w:sz="0" w:space="0" w:color="auto"/>
                                        <w:right w:val="none" w:sz="0" w:space="0" w:color="auto"/>
                                      </w:divBdr>
                                      <w:divsChild>
                                        <w:div w:id="886336438">
                                          <w:marLeft w:val="225"/>
                                          <w:marRight w:val="0"/>
                                          <w:marTop w:val="225"/>
                                          <w:marBottom w:val="0"/>
                                          <w:divBdr>
                                            <w:top w:val="none" w:sz="0" w:space="0" w:color="auto"/>
                                            <w:left w:val="none" w:sz="0" w:space="0" w:color="auto"/>
                                            <w:bottom w:val="none" w:sz="0" w:space="0" w:color="auto"/>
                                            <w:right w:val="none" w:sz="0" w:space="0" w:color="auto"/>
                                          </w:divBdr>
                                        </w:div>
                                        <w:div w:id="1395741593">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73364">
                      <w:marLeft w:val="0"/>
                      <w:marRight w:val="0"/>
                      <w:marTop w:val="0"/>
                      <w:marBottom w:val="0"/>
                      <w:divBdr>
                        <w:top w:val="none" w:sz="0" w:space="0" w:color="auto"/>
                        <w:left w:val="none" w:sz="0" w:space="0" w:color="auto"/>
                        <w:bottom w:val="none" w:sz="0" w:space="0" w:color="auto"/>
                        <w:right w:val="none" w:sz="0" w:space="0" w:color="auto"/>
                      </w:divBdr>
                      <w:divsChild>
                        <w:div w:id="61679414">
                          <w:marLeft w:val="0"/>
                          <w:marRight w:val="0"/>
                          <w:marTop w:val="0"/>
                          <w:marBottom w:val="0"/>
                          <w:divBdr>
                            <w:top w:val="none" w:sz="0" w:space="0" w:color="auto"/>
                            <w:left w:val="none" w:sz="0" w:space="0" w:color="auto"/>
                            <w:bottom w:val="none" w:sz="0" w:space="0" w:color="auto"/>
                            <w:right w:val="none" w:sz="0" w:space="0" w:color="auto"/>
                          </w:divBdr>
                          <w:divsChild>
                            <w:div w:id="1463495176">
                              <w:marLeft w:val="0"/>
                              <w:marRight w:val="0"/>
                              <w:marTop w:val="0"/>
                              <w:marBottom w:val="0"/>
                              <w:divBdr>
                                <w:top w:val="none" w:sz="0" w:space="0" w:color="auto"/>
                                <w:left w:val="none" w:sz="0" w:space="0" w:color="auto"/>
                                <w:bottom w:val="none" w:sz="0" w:space="0" w:color="auto"/>
                                <w:right w:val="none" w:sz="0" w:space="0" w:color="auto"/>
                              </w:divBdr>
                              <w:divsChild>
                                <w:div w:id="209609683">
                                  <w:marLeft w:val="0"/>
                                  <w:marRight w:val="0"/>
                                  <w:marTop w:val="0"/>
                                  <w:marBottom w:val="0"/>
                                  <w:divBdr>
                                    <w:top w:val="none" w:sz="0" w:space="0" w:color="auto"/>
                                    <w:left w:val="none" w:sz="0" w:space="0" w:color="auto"/>
                                    <w:bottom w:val="none" w:sz="0" w:space="0" w:color="auto"/>
                                    <w:right w:val="none" w:sz="0" w:space="0" w:color="auto"/>
                                  </w:divBdr>
                                  <w:divsChild>
                                    <w:div w:id="421335375">
                                      <w:marLeft w:val="0"/>
                                      <w:marRight w:val="0"/>
                                      <w:marTop w:val="0"/>
                                      <w:marBottom w:val="0"/>
                                      <w:divBdr>
                                        <w:top w:val="none" w:sz="0" w:space="0" w:color="auto"/>
                                        <w:left w:val="none" w:sz="0" w:space="0" w:color="auto"/>
                                        <w:bottom w:val="none" w:sz="0" w:space="0" w:color="auto"/>
                                        <w:right w:val="none" w:sz="0" w:space="0" w:color="auto"/>
                                      </w:divBdr>
                                      <w:divsChild>
                                        <w:div w:id="10057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5957">
                                  <w:marLeft w:val="0"/>
                                  <w:marRight w:val="0"/>
                                  <w:marTop w:val="0"/>
                                  <w:marBottom w:val="0"/>
                                  <w:divBdr>
                                    <w:top w:val="none" w:sz="0" w:space="0" w:color="auto"/>
                                    <w:left w:val="none" w:sz="0" w:space="0" w:color="auto"/>
                                    <w:bottom w:val="none" w:sz="0" w:space="0" w:color="auto"/>
                                    <w:right w:val="none" w:sz="0" w:space="0" w:color="auto"/>
                                  </w:divBdr>
                                  <w:divsChild>
                                    <w:div w:id="586620783">
                                      <w:marLeft w:val="-225"/>
                                      <w:marRight w:val="0"/>
                                      <w:marTop w:val="0"/>
                                      <w:marBottom w:val="0"/>
                                      <w:divBdr>
                                        <w:top w:val="none" w:sz="0" w:space="0" w:color="auto"/>
                                        <w:left w:val="none" w:sz="0" w:space="0" w:color="auto"/>
                                        <w:bottom w:val="none" w:sz="0" w:space="0" w:color="auto"/>
                                        <w:right w:val="none" w:sz="0" w:space="0" w:color="auto"/>
                                      </w:divBdr>
                                      <w:divsChild>
                                        <w:div w:id="846095067">
                                          <w:marLeft w:val="225"/>
                                          <w:marRight w:val="0"/>
                                          <w:marTop w:val="225"/>
                                          <w:marBottom w:val="0"/>
                                          <w:divBdr>
                                            <w:top w:val="none" w:sz="0" w:space="0" w:color="auto"/>
                                            <w:left w:val="none" w:sz="0" w:space="0" w:color="auto"/>
                                            <w:bottom w:val="none" w:sz="0" w:space="0" w:color="auto"/>
                                            <w:right w:val="none" w:sz="0" w:space="0" w:color="auto"/>
                                          </w:divBdr>
                                        </w:div>
                                        <w:div w:id="481048475">
                                          <w:marLeft w:val="225"/>
                                          <w:marRight w:val="0"/>
                                          <w:marTop w:val="225"/>
                                          <w:marBottom w:val="0"/>
                                          <w:divBdr>
                                            <w:top w:val="none" w:sz="0" w:space="0" w:color="auto"/>
                                            <w:left w:val="none" w:sz="0" w:space="0" w:color="auto"/>
                                            <w:bottom w:val="none" w:sz="0" w:space="0" w:color="auto"/>
                                            <w:right w:val="none" w:sz="0" w:space="0" w:color="auto"/>
                                          </w:divBdr>
                                        </w:div>
                                        <w:div w:id="1620720535">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
      <vt:lpstr>Urtierchen</vt:lpstr>
      <vt:lpstr>    Das Pantoffeltierchen (Paramaecium)</vt:lpstr>
      <vt:lpstr>    </vt:lpstr>
      <vt:lpstr>    </vt:lpstr>
      <vt:lpstr>    </vt:lpstr>
      <vt:lpstr>    </vt:lpstr>
      <vt:lpstr>    </vt:lpstr>
      <vt:lpstr>    Die Amöbe (Amoeba)</vt:lpstr>
    </vt:vector>
  </TitlesOfParts>
  <Company>Hewlett-Packard</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Mayr</dc:creator>
  <cp:lastModifiedBy>Michaela Mayr</cp:lastModifiedBy>
  <cp:revision>2</cp:revision>
  <cp:lastPrinted>2017-10-01T10:34:00Z</cp:lastPrinted>
  <dcterms:created xsi:type="dcterms:W3CDTF">2017-10-01T10:30:00Z</dcterms:created>
  <dcterms:modified xsi:type="dcterms:W3CDTF">2017-10-01T10:50:00Z</dcterms:modified>
</cp:coreProperties>
</file>