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9D" w:rsidRDefault="0095339D" w:rsidP="0095339D">
      <w:pPr>
        <w:shd w:val="clear" w:color="auto" w:fill="FFFFFF"/>
        <w:spacing w:before="375" w:after="0" w:line="240" w:lineRule="auto"/>
        <w:jc w:val="both"/>
        <w:textAlignment w:val="baseline"/>
        <w:outlineLvl w:val="1"/>
        <w:rPr>
          <w:rFonts w:ascii="Arial" w:eastAsia="Times New Roman" w:hAnsi="Arial" w:cs="Arial"/>
          <w:sz w:val="48"/>
          <w:szCs w:val="48"/>
          <w:lang w:eastAsia="de-AT"/>
        </w:rPr>
      </w:pPr>
      <w:r>
        <w:rPr>
          <w:rFonts w:ascii="Arial" w:eastAsia="Times New Roman" w:hAnsi="Arial" w:cs="Arial"/>
          <w:noProof/>
          <w:sz w:val="48"/>
          <w:szCs w:val="48"/>
          <w:lang w:eastAsia="de-AT"/>
        </w:rPr>
        <w:drawing>
          <wp:anchor distT="0" distB="0" distL="114300" distR="114300" simplePos="0" relativeHeight="251658240" behindDoc="1" locked="0" layoutInCell="1" allowOverlap="1" wp14:anchorId="422D24A1" wp14:editId="58E31AFD">
            <wp:simplePos x="0" y="0"/>
            <wp:positionH relativeFrom="column">
              <wp:posOffset>3299460</wp:posOffset>
            </wp:positionH>
            <wp:positionV relativeFrom="paragraph">
              <wp:posOffset>80645</wp:posOffset>
            </wp:positionV>
            <wp:extent cx="2439035" cy="1819275"/>
            <wp:effectExtent l="0" t="0" r="0" b="9525"/>
            <wp:wrapTight wrapText="bothSides">
              <wp:wrapPolygon edited="0">
                <wp:start x="0" y="0"/>
                <wp:lineTo x="0" y="21487"/>
                <wp:lineTo x="21426" y="21487"/>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eba_prote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9035" cy="1819275"/>
                    </a:xfrm>
                    <a:prstGeom prst="rect">
                      <a:avLst/>
                    </a:prstGeom>
                  </pic:spPr>
                </pic:pic>
              </a:graphicData>
            </a:graphic>
            <wp14:sizeRelH relativeFrom="page">
              <wp14:pctWidth>0</wp14:pctWidth>
            </wp14:sizeRelH>
            <wp14:sizeRelV relativeFrom="page">
              <wp14:pctHeight>0</wp14:pctHeight>
            </wp14:sizeRelV>
          </wp:anchor>
        </w:drawing>
      </w:r>
      <w:r w:rsidRPr="0095339D">
        <w:rPr>
          <w:rFonts w:ascii="Arial" w:eastAsia="Times New Roman" w:hAnsi="Arial" w:cs="Arial"/>
          <w:sz w:val="48"/>
          <w:szCs w:val="48"/>
          <w:lang w:eastAsia="de-AT"/>
        </w:rPr>
        <w:t>Amöben</w:t>
      </w:r>
    </w:p>
    <w:p w:rsidR="0095339D" w:rsidRPr="0095339D" w:rsidRDefault="0095339D" w:rsidP="0095339D">
      <w:pPr>
        <w:shd w:val="clear" w:color="auto" w:fill="FFFFFF"/>
        <w:spacing w:before="375" w:after="0" w:line="240" w:lineRule="auto"/>
        <w:jc w:val="both"/>
        <w:textAlignment w:val="baseline"/>
        <w:outlineLvl w:val="1"/>
        <w:rPr>
          <w:rFonts w:ascii="Arial" w:eastAsia="Times New Roman" w:hAnsi="Arial" w:cs="Arial"/>
          <w:sz w:val="48"/>
          <w:szCs w:val="48"/>
          <w:lang w:eastAsia="de-AT"/>
        </w:rPr>
      </w:pPr>
    </w:p>
    <w:p w:rsidR="0095339D" w:rsidRDefault="0095339D" w:rsidP="0095339D">
      <w:pPr>
        <w:shd w:val="clear" w:color="auto" w:fill="FFFFFF"/>
        <w:spacing w:after="0" w:line="360" w:lineRule="atLeast"/>
        <w:jc w:val="both"/>
        <w:textAlignment w:val="baseline"/>
        <w:rPr>
          <w:rFonts w:ascii="Arial" w:eastAsia="Times New Roman" w:hAnsi="Arial" w:cs="Arial"/>
          <w:b/>
          <w:bCs/>
          <w:iCs/>
          <w:sz w:val="19"/>
          <w:szCs w:val="19"/>
          <w:bdr w:val="none" w:sz="0" w:space="0" w:color="auto" w:frame="1"/>
          <w:lang w:eastAsia="de-AT"/>
        </w:rPr>
      </w:pPr>
      <w:r w:rsidRPr="0095339D">
        <w:rPr>
          <w:rFonts w:ascii="Arial" w:eastAsia="Times New Roman" w:hAnsi="Arial" w:cs="Arial"/>
          <w:b/>
          <w:bCs/>
          <w:iCs/>
          <w:sz w:val="19"/>
          <w:szCs w:val="19"/>
          <w:bdr w:val="none" w:sz="0" w:space="0" w:color="auto" w:frame="1"/>
          <w:lang w:eastAsia="de-AT"/>
        </w:rPr>
        <w:t>Amöben zählen zu den Mikroorganismen. Sie bestehen aus lediglich einer Zelle, die von sogenannten Scheinfüßchen umgeben ist. Die Einzeller verändern per</w:t>
      </w:r>
      <w:r>
        <w:rPr>
          <w:rFonts w:ascii="Arial" w:eastAsia="Times New Roman" w:hAnsi="Arial" w:cs="Arial"/>
          <w:b/>
          <w:bCs/>
          <w:iCs/>
          <w:sz w:val="19"/>
          <w:szCs w:val="19"/>
          <w:bdr w:val="none" w:sz="0" w:space="0" w:color="auto" w:frame="1"/>
          <w:lang w:eastAsia="de-AT"/>
        </w:rPr>
        <w:t>manent ihre Körperform</w:t>
      </w:r>
      <w:r w:rsidRPr="0095339D">
        <w:rPr>
          <w:rFonts w:ascii="Arial" w:eastAsia="Times New Roman" w:hAnsi="Arial" w:cs="Arial"/>
          <w:b/>
          <w:bCs/>
          <w:iCs/>
          <w:sz w:val="19"/>
          <w:szCs w:val="19"/>
          <w:bdr w:val="none" w:sz="0" w:space="0" w:color="auto" w:frame="1"/>
          <w:lang w:eastAsia="de-AT"/>
        </w:rPr>
        <w:t xml:space="preserve">. Ihre durchsichtige Hülle ist von einer dünnen Schale umgeben, die das </w:t>
      </w:r>
      <w:proofErr w:type="spellStart"/>
      <w:r w:rsidRPr="0095339D">
        <w:rPr>
          <w:rFonts w:ascii="Arial" w:eastAsia="Times New Roman" w:hAnsi="Arial" w:cs="Arial"/>
          <w:b/>
          <w:bCs/>
          <w:iCs/>
          <w:sz w:val="19"/>
          <w:szCs w:val="19"/>
          <w:bdr w:val="none" w:sz="0" w:space="0" w:color="auto" w:frame="1"/>
          <w:lang w:eastAsia="de-AT"/>
        </w:rPr>
        <w:t>Endoplasma</w:t>
      </w:r>
      <w:proofErr w:type="spellEnd"/>
      <w:r w:rsidRPr="0095339D">
        <w:rPr>
          <w:rFonts w:ascii="Arial" w:eastAsia="Times New Roman" w:hAnsi="Arial" w:cs="Arial"/>
          <w:b/>
          <w:bCs/>
          <w:iCs/>
          <w:sz w:val="19"/>
          <w:szCs w:val="19"/>
          <w:bdr w:val="none" w:sz="0" w:space="0" w:color="auto" w:frame="1"/>
          <w:lang w:eastAsia="de-AT"/>
        </w:rPr>
        <w:t xml:space="preserve"> schützt. Sämtliche lebensnotwendigen Funktionen, wie Stoffwechsel und Fortpflanzung, finden in den verschiedenen</w:t>
      </w:r>
      <w:r>
        <w:rPr>
          <w:rFonts w:ascii="Arial" w:eastAsia="Times New Roman" w:hAnsi="Arial" w:cs="Arial"/>
          <w:b/>
          <w:bCs/>
          <w:iCs/>
          <w:sz w:val="19"/>
          <w:szCs w:val="19"/>
          <w:bdr w:val="none" w:sz="0" w:space="0" w:color="auto" w:frame="1"/>
          <w:lang w:eastAsia="de-AT"/>
        </w:rPr>
        <w:t>,</w:t>
      </w:r>
      <w:r w:rsidRPr="0095339D">
        <w:rPr>
          <w:rFonts w:ascii="Arial" w:eastAsia="Times New Roman" w:hAnsi="Arial" w:cs="Arial"/>
          <w:b/>
          <w:bCs/>
          <w:iCs/>
          <w:sz w:val="19"/>
          <w:szCs w:val="19"/>
          <w:bdr w:val="none" w:sz="0" w:space="0" w:color="auto" w:frame="1"/>
          <w:lang w:eastAsia="de-AT"/>
        </w:rPr>
        <w:t xml:space="preserve"> Organellen genannten</w:t>
      </w:r>
      <w:r>
        <w:rPr>
          <w:rFonts w:ascii="Arial" w:eastAsia="Times New Roman" w:hAnsi="Arial" w:cs="Arial"/>
          <w:b/>
          <w:bCs/>
          <w:iCs/>
          <w:sz w:val="19"/>
          <w:szCs w:val="19"/>
          <w:bdr w:val="none" w:sz="0" w:space="0" w:color="auto" w:frame="1"/>
          <w:lang w:eastAsia="de-AT"/>
        </w:rPr>
        <w:t>,</w:t>
      </w:r>
      <w:r w:rsidRPr="0095339D">
        <w:rPr>
          <w:rFonts w:ascii="Arial" w:eastAsia="Times New Roman" w:hAnsi="Arial" w:cs="Arial"/>
          <w:b/>
          <w:bCs/>
          <w:iCs/>
          <w:sz w:val="19"/>
          <w:szCs w:val="19"/>
          <w:bdr w:val="none" w:sz="0" w:space="0" w:color="auto" w:frame="1"/>
          <w:lang w:eastAsia="de-AT"/>
        </w:rPr>
        <w:t xml:space="preserve"> Zellteilen statt.</w:t>
      </w:r>
    </w:p>
    <w:p w:rsid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p>
    <w:p w:rsid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p>
    <w:p w:rsidR="0095339D" w:rsidRP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p>
    <w:p w:rsidR="0095339D" w:rsidRPr="0095339D" w:rsidRDefault="0095339D" w:rsidP="0095339D">
      <w:pPr>
        <w:shd w:val="clear" w:color="auto" w:fill="FFFFFF"/>
        <w:spacing w:before="300" w:after="0" w:line="360" w:lineRule="atLeast"/>
        <w:jc w:val="both"/>
        <w:textAlignment w:val="baseline"/>
        <w:outlineLvl w:val="2"/>
        <w:rPr>
          <w:rFonts w:ascii="Arial" w:eastAsia="Times New Roman" w:hAnsi="Arial" w:cs="Arial"/>
          <w:b/>
          <w:bCs/>
          <w:sz w:val="29"/>
          <w:szCs w:val="29"/>
          <w:lang w:eastAsia="de-AT"/>
        </w:rPr>
      </w:pPr>
      <w:r w:rsidRPr="0095339D">
        <w:rPr>
          <w:rFonts w:ascii="Arial" w:eastAsia="Times New Roman" w:hAnsi="Arial" w:cs="Arial"/>
          <w:b/>
          <w:bCs/>
          <w:sz w:val="29"/>
          <w:szCs w:val="29"/>
          <w:lang w:eastAsia="de-AT"/>
        </w:rPr>
        <w:t>Wo sind Amöben anzutreffen und wie bewegen sie sich?</w:t>
      </w:r>
    </w:p>
    <w:p w:rsidR="0095339D" w:rsidRDefault="0095339D" w:rsidP="0095339D">
      <w:pPr>
        <w:shd w:val="clear" w:color="auto" w:fill="FFFFFF"/>
        <w:spacing w:after="0" w:line="360" w:lineRule="atLeast"/>
        <w:jc w:val="both"/>
        <w:textAlignment w:val="baseline"/>
        <w:rPr>
          <w:rFonts w:ascii="Arial" w:eastAsia="Times New Roman" w:hAnsi="Arial" w:cs="Arial"/>
          <w:i/>
          <w:iCs/>
          <w:sz w:val="19"/>
          <w:szCs w:val="19"/>
          <w:lang w:eastAsia="de-AT"/>
        </w:rPr>
      </w:pPr>
      <w:r w:rsidRPr="0095339D">
        <w:rPr>
          <w:rFonts w:ascii="Arial" w:eastAsia="Times New Roman" w:hAnsi="Arial" w:cs="Arial"/>
          <w:sz w:val="19"/>
          <w:szCs w:val="19"/>
          <w:lang w:eastAsia="de-AT"/>
        </w:rPr>
        <w:t>Die lediglich 0,1-0,5mm großen </w:t>
      </w:r>
      <w:hyperlink r:id="rId6" w:tooltip="Alles über Einzeller" w:history="1">
        <w:r w:rsidRPr="0095339D">
          <w:rPr>
            <w:rFonts w:ascii="Arial" w:eastAsia="Times New Roman" w:hAnsi="Arial" w:cs="Arial"/>
            <w:sz w:val="19"/>
            <w:szCs w:val="19"/>
            <w:u w:val="single"/>
            <w:bdr w:val="none" w:sz="0" w:space="0" w:color="auto" w:frame="1"/>
            <w:lang w:eastAsia="de-AT"/>
          </w:rPr>
          <w:t>Einzeller</w:t>
        </w:r>
      </w:hyperlink>
      <w:r w:rsidRPr="0095339D">
        <w:rPr>
          <w:rFonts w:ascii="Arial" w:eastAsia="Times New Roman" w:hAnsi="Arial" w:cs="Arial"/>
          <w:sz w:val="19"/>
          <w:szCs w:val="19"/>
          <w:lang w:eastAsia="de-AT"/>
        </w:rPr>
        <w:t> sind nahezu auf der ganzen Welt anzutreffen, jedoch kann man sie mit bloßem Auge kaum oder gar nicht sehen. Ihr bevorzugter Lebensraum ist </w:t>
      </w:r>
      <w:r w:rsidRPr="0095339D">
        <w:rPr>
          <w:rFonts w:ascii="Arial" w:eastAsia="Times New Roman" w:hAnsi="Arial" w:cs="Arial"/>
          <w:sz w:val="19"/>
          <w:szCs w:val="19"/>
          <w:u w:val="single"/>
          <w:bdr w:val="none" w:sz="0" w:space="0" w:color="auto" w:frame="1"/>
          <w:lang w:eastAsia="de-AT"/>
        </w:rPr>
        <w:t>feuchtes Erdreich, Morast oder kleine Gewässer.</w:t>
      </w:r>
      <w:r w:rsidRPr="0095339D">
        <w:rPr>
          <w:rFonts w:ascii="Arial" w:eastAsia="Times New Roman" w:hAnsi="Arial" w:cs="Arial"/>
          <w:sz w:val="19"/>
          <w:szCs w:val="19"/>
          <w:lang w:eastAsia="de-AT"/>
        </w:rPr>
        <w:t> Man findet sie in Seen oder kleinen Tümpeln, manche Arten sogar im Meerwasser. Die Fortbewegung der Amöben geschieht durch die ständige Entwicklung neuer Scheinfüßchen, die in die Fortbewegungsrichtung wachsen, um dann den Zellkern hinter sich herzuziehen. Berühren sie dabei ein Hindernis, </w:t>
      </w:r>
      <w:r w:rsidRPr="0095339D">
        <w:rPr>
          <w:rFonts w:ascii="Arial" w:eastAsia="Times New Roman" w:hAnsi="Arial" w:cs="Arial"/>
          <w:i/>
          <w:iCs/>
          <w:sz w:val="19"/>
          <w:szCs w:val="19"/>
          <w:lang w:eastAsia="de-AT"/>
        </w:rPr>
        <w:t>ziehen sie sich sofort zurück und ändern ihre Richtung.</w:t>
      </w:r>
    </w:p>
    <w:p w:rsidR="0095339D" w:rsidRDefault="0095339D" w:rsidP="0095339D">
      <w:pPr>
        <w:shd w:val="clear" w:color="auto" w:fill="FFFFFF"/>
        <w:spacing w:after="0" w:line="360" w:lineRule="atLeast"/>
        <w:jc w:val="both"/>
        <w:textAlignment w:val="baseline"/>
        <w:rPr>
          <w:rFonts w:ascii="Arial" w:eastAsia="Times New Roman" w:hAnsi="Arial" w:cs="Arial"/>
          <w:i/>
          <w:iCs/>
          <w:sz w:val="19"/>
          <w:szCs w:val="19"/>
          <w:lang w:eastAsia="de-AT"/>
        </w:rPr>
      </w:pPr>
    </w:p>
    <w:p w:rsidR="0095339D" w:rsidRP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p>
    <w:p w:rsidR="0095339D" w:rsidRPr="0095339D" w:rsidRDefault="0095339D" w:rsidP="0095339D">
      <w:pPr>
        <w:shd w:val="clear" w:color="auto" w:fill="FFFFFF"/>
        <w:spacing w:before="300" w:after="0" w:line="360" w:lineRule="atLeast"/>
        <w:jc w:val="both"/>
        <w:textAlignment w:val="baseline"/>
        <w:outlineLvl w:val="2"/>
        <w:rPr>
          <w:rFonts w:ascii="Arial" w:eastAsia="Times New Roman" w:hAnsi="Arial" w:cs="Arial"/>
          <w:b/>
          <w:bCs/>
          <w:sz w:val="29"/>
          <w:szCs w:val="29"/>
          <w:lang w:eastAsia="de-AT"/>
        </w:rPr>
      </w:pPr>
      <w:r w:rsidRPr="0095339D">
        <w:rPr>
          <w:rFonts w:ascii="Arial" w:eastAsia="Times New Roman" w:hAnsi="Arial" w:cs="Arial"/>
          <w:b/>
          <w:bCs/>
          <w:sz w:val="29"/>
          <w:szCs w:val="29"/>
          <w:lang w:eastAsia="de-AT"/>
        </w:rPr>
        <w:t>Von was ernähren sich Amöben?</w:t>
      </w:r>
    </w:p>
    <w:p w:rsidR="0095339D" w:rsidRP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r w:rsidRPr="0095339D">
        <w:rPr>
          <w:rFonts w:ascii="Arial" w:eastAsia="Times New Roman" w:hAnsi="Arial" w:cs="Arial"/>
          <w:sz w:val="19"/>
          <w:szCs w:val="19"/>
          <w:lang w:eastAsia="de-AT"/>
        </w:rPr>
        <w:t>Trifft der Einzeller während seiner Wanderung auf Bakterien oder andere </w:t>
      </w:r>
      <w:hyperlink r:id="rId7" w:tooltip="Mikroorganismen" w:history="1">
        <w:r w:rsidRPr="0095339D">
          <w:rPr>
            <w:rFonts w:ascii="Arial" w:eastAsia="Times New Roman" w:hAnsi="Arial" w:cs="Arial"/>
            <w:sz w:val="19"/>
            <w:szCs w:val="19"/>
            <w:u w:val="single"/>
            <w:bdr w:val="none" w:sz="0" w:space="0" w:color="auto" w:frame="1"/>
            <w:lang w:eastAsia="de-AT"/>
          </w:rPr>
          <w:t>Mikroorganismen</w:t>
        </w:r>
      </w:hyperlink>
      <w:r w:rsidRPr="0095339D">
        <w:rPr>
          <w:rFonts w:ascii="Arial" w:eastAsia="Times New Roman" w:hAnsi="Arial" w:cs="Arial"/>
          <w:sz w:val="19"/>
          <w:szCs w:val="19"/>
          <w:lang w:eastAsia="de-AT"/>
        </w:rPr>
        <w:t>, umfließt er mit seinen Scheinfüßchen die Beute, bis sie komplett von Zellplasma eingeschlossen ist. </w:t>
      </w:r>
      <w:r w:rsidRPr="0095339D">
        <w:rPr>
          <w:rFonts w:ascii="Arial" w:eastAsia="Times New Roman" w:hAnsi="Arial" w:cs="Arial"/>
          <w:b/>
          <w:bCs/>
          <w:sz w:val="19"/>
          <w:szCs w:val="19"/>
          <w:lang w:eastAsia="de-AT"/>
        </w:rPr>
        <w:t>Dabei bildet sich eine Nahrungsvakuole, die alle verwertbaren Stoffe aus der Beute aufnimmt</w:t>
      </w:r>
      <w:r w:rsidRPr="0095339D">
        <w:rPr>
          <w:rFonts w:ascii="Arial" w:eastAsia="Times New Roman" w:hAnsi="Arial" w:cs="Arial"/>
          <w:sz w:val="19"/>
          <w:szCs w:val="19"/>
          <w:lang w:eastAsia="de-AT"/>
        </w:rPr>
        <w:t>. Nachdem der Verdauungsprozess abgeschlossen ist, werden die Reststoffe über die pulsierende Vakuole während der weiteren Fortbewegung ausgeschieden.</w:t>
      </w:r>
    </w:p>
    <w:p w:rsidR="0095339D" w:rsidRDefault="0095339D">
      <w:pPr>
        <w:rPr>
          <w:rFonts w:ascii="Arial" w:eastAsia="Times New Roman" w:hAnsi="Arial" w:cs="Arial"/>
          <w:b/>
          <w:bCs/>
          <w:sz w:val="29"/>
          <w:szCs w:val="29"/>
          <w:lang w:eastAsia="de-AT"/>
        </w:rPr>
      </w:pPr>
      <w:r>
        <w:rPr>
          <w:rFonts w:ascii="Arial" w:eastAsia="Times New Roman" w:hAnsi="Arial" w:cs="Arial"/>
          <w:b/>
          <w:bCs/>
          <w:sz w:val="29"/>
          <w:szCs w:val="29"/>
          <w:lang w:eastAsia="de-AT"/>
        </w:rPr>
        <w:br w:type="page"/>
      </w:r>
    </w:p>
    <w:p w:rsidR="0095339D" w:rsidRDefault="0095339D" w:rsidP="0095339D">
      <w:pPr>
        <w:shd w:val="clear" w:color="auto" w:fill="FFFFFF"/>
        <w:spacing w:before="300" w:after="0" w:line="360" w:lineRule="atLeast"/>
        <w:jc w:val="both"/>
        <w:textAlignment w:val="baseline"/>
        <w:outlineLvl w:val="2"/>
        <w:rPr>
          <w:rFonts w:ascii="Arial" w:eastAsia="Times New Roman" w:hAnsi="Arial" w:cs="Arial"/>
          <w:b/>
          <w:bCs/>
          <w:sz w:val="29"/>
          <w:szCs w:val="29"/>
          <w:lang w:eastAsia="de-AT"/>
        </w:rPr>
      </w:pPr>
      <w:r w:rsidRPr="0095339D">
        <w:rPr>
          <w:rFonts w:ascii="Arial" w:eastAsia="Times New Roman" w:hAnsi="Arial" w:cs="Arial"/>
          <w:b/>
          <w:bCs/>
          <w:sz w:val="29"/>
          <w:szCs w:val="29"/>
          <w:lang w:eastAsia="de-AT"/>
        </w:rPr>
        <w:lastRenderedPageBreak/>
        <w:t>Wie vermehren sich die Amöben?</w:t>
      </w:r>
    </w:p>
    <w:p w:rsidR="0095339D" w:rsidRPr="0095339D" w:rsidRDefault="0095339D" w:rsidP="0095339D">
      <w:pPr>
        <w:shd w:val="clear" w:color="auto" w:fill="FFFFFF"/>
        <w:spacing w:before="300" w:after="0" w:line="360" w:lineRule="atLeast"/>
        <w:jc w:val="both"/>
        <w:textAlignment w:val="baseline"/>
        <w:outlineLvl w:val="2"/>
        <w:rPr>
          <w:rFonts w:ascii="Arial" w:eastAsia="Times New Roman" w:hAnsi="Arial" w:cs="Arial"/>
          <w:b/>
          <w:bCs/>
          <w:sz w:val="29"/>
          <w:szCs w:val="29"/>
          <w:lang w:eastAsia="de-AT"/>
        </w:rPr>
      </w:pPr>
    </w:p>
    <w:p w:rsidR="0095339D" w:rsidRP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r w:rsidRPr="0095339D">
        <w:rPr>
          <w:rFonts w:ascii="Arial" w:eastAsia="Times New Roman" w:hAnsi="Arial" w:cs="Arial"/>
          <w:noProof/>
          <w:sz w:val="19"/>
          <w:szCs w:val="19"/>
          <w:bdr w:val="none" w:sz="0" w:space="0" w:color="auto" w:frame="1"/>
          <w:lang w:eastAsia="de-AT"/>
        </w:rPr>
        <w:drawing>
          <wp:inline distT="0" distB="0" distL="0" distR="0" wp14:anchorId="5EC05AC5" wp14:editId="1467209E">
            <wp:extent cx="2857500" cy="2247900"/>
            <wp:effectExtent l="0" t="0" r="0" b="0"/>
            <wp:docPr id="1" name="Grafik 1" descr="Eine Amöbe vermehrt sich durch Zellteil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e Amöbe vermehrt sich durch Zellteilu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95339D" w:rsidRDefault="0095339D" w:rsidP="0095339D">
      <w:pPr>
        <w:shd w:val="clear" w:color="auto" w:fill="FFFFFF"/>
        <w:spacing w:before="75" w:after="225" w:line="360" w:lineRule="atLeast"/>
        <w:jc w:val="both"/>
        <w:textAlignment w:val="baseline"/>
        <w:rPr>
          <w:rFonts w:ascii="Arial" w:eastAsia="Times New Roman" w:hAnsi="Arial" w:cs="Arial"/>
          <w:sz w:val="20"/>
          <w:szCs w:val="20"/>
          <w:lang w:eastAsia="de-AT"/>
        </w:rPr>
      </w:pPr>
      <w:r w:rsidRPr="0095339D">
        <w:rPr>
          <w:rFonts w:ascii="Arial" w:eastAsia="Times New Roman" w:hAnsi="Arial" w:cs="Arial"/>
          <w:sz w:val="20"/>
          <w:szCs w:val="20"/>
          <w:lang w:eastAsia="de-AT"/>
        </w:rPr>
        <w:t>Eine Amöbe vermehrt sich durch Zellteilung</w:t>
      </w:r>
    </w:p>
    <w:p w:rsidR="0095339D" w:rsidRDefault="0095339D" w:rsidP="0095339D">
      <w:pPr>
        <w:shd w:val="clear" w:color="auto" w:fill="FFFFFF"/>
        <w:spacing w:before="75" w:after="225" w:line="360" w:lineRule="atLeast"/>
        <w:jc w:val="both"/>
        <w:textAlignment w:val="baseline"/>
        <w:rPr>
          <w:rFonts w:ascii="Arial" w:eastAsia="Times New Roman" w:hAnsi="Arial" w:cs="Arial"/>
          <w:sz w:val="20"/>
          <w:szCs w:val="20"/>
          <w:lang w:eastAsia="de-AT"/>
        </w:rPr>
      </w:pPr>
    </w:p>
    <w:p w:rsidR="0095339D" w:rsidRPr="0095339D" w:rsidRDefault="0095339D" w:rsidP="0095339D">
      <w:pPr>
        <w:shd w:val="clear" w:color="auto" w:fill="FFFFFF"/>
        <w:spacing w:before="75" w:after="225" w:line="360" w:lineRule="atLeast"/>
        <w:jc w:val="both"/>
        <w:textAlignment w:val="baseline"/>
        <w:rPr>
          <w:rFonts w:ascii="Arial" w:eastAsia="Times New Roman" w:hAnsi="Arial" w:cs="Arial"/>
          <w:sz w:val="20"/>
          <w:szCs w:val="20"/>
          <w:lang w:eastAsia="de-AT"/>
        </w:rPr>
      </w:pPr>
    </w:p>
    <w:p w:rsidR="0095339D" w:rsidRDefault="0095339D" w:rsidP="0095339D">
      <w:pPr>
        <w:shd w:val="clear" w:color="auto" w:fill="FFFFFF"/>
        <w:spacing w:before="75" w:after="225" w:line="360" w:lineRule="atLeast"/>
        <w:jc w:val="both"/>
        <w:textAlignment w:val="baseline"/>
        <w:rPr>
          <w:rFonts w:ascii="Arial" w:eastAsia="Times New Roman" w:hAnsi="Arial" w:cs="Arial"/>
          <w:i/>
          <w:iCs/>
          <w:sz w:val="19"/>
          <w:szCs w:val="19"/>
          <w:lang w:eastAsia="de-AT"/>
        </w:rPr>
      </w:pPr>
      <w:r w:rsidRPr="0095339D">
        <w:rPr>
          <w:rFonts w:ascii="Arial" w:eastAsia="Times New Roman" w:hAnsi="Arial" w:cs="Arial"/>
          <w:b/>
          <w:bCs/>
          <w:sz w:val="19"/>
          <w:szCs w:val="19"/>
          <w:lang w:eastAsia="de-AT"/>
        </w:rPr>
        <w:t>Die Fortpflanzung der Einzeller geschieht durch Zellteilung</w:t>
      </w:r>
      <w:r w:rsidRPr="0095339D">
        <w:rPr>
          <w:rFonts w:ascii="Arial" w:eastAsia="Times New Roman" w:hAnsi="Arial" w:cs="Arial"/>
          <w:sz w:val="19"/>
          <w:szCs w:val="19"/>
          <w:lang w:eastAsia="de-AT"/>
        </w:rPr>
        <w:t>, wenn ihr Körper die dazu notwendige Größe erreicht hat. Der Zellkern beginnt mit der Teilung und die beiden neuen Kerne werden sofort von Plasma umschlossen. Aus einem geschlechtlosen Lebewesen werden zwei neue Tierchen, die nachdem sie groß genug sind, den gleichen Teilungsprozess wiederholen. </w:t>
      </w:r>
      <w:r w:rsidRPr="0095339D">
        <w:rPr>
          <w:rFonts w:ascii="Arial" w:eastAsia="Times New Roman" w:hAnsi="Arial" w:cs="Arial"/>
          <w:i/>
          <w:iCs/>
          <w:sz w:val="19"/>
          <w:szCs w:val="19"/>
          <w:lang w:eastAsia="de-AT"/>
        </w:rPr>
        <w:t>Bei idealen Lebensbedingungen findet der Vorgang entsprechend häufiger statt.</w:t>
      </w:r>
    </w:p>
    <w:p w:rsidR="0095339D" w:rsidRDefault="0095339D" w:rsidP="0095339D">
      <w:pPr>
        <w:shd w:val="clear" w:color="auto" w:fill="FFFFFF"/>
        <w:spacing w:before="75" w:after="225" w:line="360" w:lineRule="atLeast"/>
        <w:jc w:val="both"/>
        <w:textAlignment w:val="baseline"/>
        <w:rPr>
          <w:rFonts w:ascii="Arial" w:eastAsia="Times New Roman" w:hAnsi="Arial" w:cs="Arial"/>
          <w:i/>
          <w:iCs/>
          <w:sz w:val="19"/>
          <w:szCs w:val="19"/>
          <w:lang w:eastAsia="de-AT"/>
        </w:rPr>
      </w:pPr>
    </w:p>
    <w:p w:rsidR="0095339D" w:rsidRPr="0095339D" w:rsidRDefault="0095339D" w:rsidP="0095339D">
      <w:pPr>
        <w:shd w:val="clear" w:color="auto" w:fill="FFFFFF"/>
        <w:spacing w:before="75" w:after="225" w:line="360" w:lineRule="atLeast"/>
        <w:jc w:val="both"/>
        <w:textAlignment w:val="baseline"/>
        <w:rPr>
          <w:rFonts w:ascii="Arial" w:eastAsia="Times New Roman" w:hAnsi="Arial" w:cs="Arial"/>
          <w:sz w:val="19"/>
          <w:szCs w:val="19"/>
          <w:lang w:eastAsia="de-AT"/>
        </w:rPr>
      </w:pPr>
    </w:p>
    <w:p w:rsidR="0095339D" w:rsidRPr="0095339D" w:rsidRDefault="0095339D" w:rsidP="0095339D">
      <w:pPr>
        <w:shd w:val="clear" w:color="auto" w:fill="FFFFFF"/>
        <w:spacing w:before="300" w:after="0" w:line="360" w:lineRule="atLeast"/>
        <w:jc w:val="both"/>
        <w:textAlignment w:val="baseline"/>
        <w:outlineLvl w:val="2"/>
        <w:rPr>
          <w:rFonts w:ascii="Arial" w:eastAsia="Times New Roman" w:hAnsi="Arial" w:cs="Arial"/>
          <w:b/>
          <w:bCs/>
          <w:sz w:val="29"/>
          <w:szCs w:val="29"/>
          <w:lang w:eastAsia="de-AT"/>
        </w:rPr>
      </w:pPr>
      <w:r w:rsidRPr="0095339D">
        <w:rPr>
          <w:rFonts w:ascii="Arial" w:eastAsia="Times New Roman" w:hAnsi="Arial" w:cs="Arial"/>
          <w:b/>
          <w:bCs/>
          <w:sz w:val="29"/>
          <w:szCs w:val="29"/>
          <w:lang w:eastAsia="de-AT"/>
        </w:rPr>
        <w:t>Verhaltensformen der Amöben und Risiken für den Menschen</w:t>
      </w:r>
    </w:p>
    <w:p w:rsidR="0095339D" w:rsidRPr="0095339D" w:rsidRDefault="0095339D" w:rsidP="0095339D">
      <w:pPr>
        <w:shd w:val="clear" w:color="auto" w:fill="FFFFFF"/>
        <w:spacing w:after="0" w:line="360" w:lineRule="atLeast"/>
        <w:jc w:val="both"/>
        <w:textAlignment w:val="baseline"/>
        <w:rPr>
          <w:rFonts w:ascii="Arial" w:eastAsia="Times New Roman" w:hAnsi="Arial" w:cs="Arial"/>
          <w:sz w:val="19"/>
          <w:szCs w:val="19"/>
          <w:lang w:eastAsia="de-AT"/>
        </w:rPr>
      </w:pPr>
      <w:r w:rsidRPr="0095339D">
        <w:rPr>
          <w:rFonts w:ascii="Arial" w:eastAsia="Times New Roman" w:hAnsi="Arial" w:cs="Arial"/>
          <w:sz w:val="19"/>
          <w:szCs w:val="19"/>
          <w:lang w:eastAsia="de-AT"/>
        </w:rPr>
        <w:t>Amöben werden zu den primitiven Lebensformen gezählt, </w:t>
      </w:r>
      <w:r w:rsidRPr="0095339D">
        <w:rPr>
          <w:rFonts w:ascii="Arial" w:eastAsia="Times New Roman" w:hAnsi="Arial" w:cs="Arial"/>
          <w:b/>
          <w:bCs/>
          <w:sz w:val="19"/>
          <w:szCs w:val="19"/>
          <w:lang w:eastAsia="de-AT"/>
        </w:rPr>
        <w:t>einzelne Arten können Menschen jedoch richtig gefährlich werden</w:t>
      </w:r>
      <w:r w:rsidRPr="0095339D">
        <w:rPr>
          <w:rFonts w:ascii="Arial" w:eastAsia="Times New Roman" w:hAnsi="Arial" w:cs="Arial"/>
          <w:sz w:val="19"/>
          <w:szCs w:val="19"/>
          <w:lang w:eastAsia="de-AT"/>
        </w:rPr>
        <w:t>. Sie gelten als Überträger ernsthafter Krankheiten, wie zum Beispiel die </w:t>
      </w:r>
      <w:r w:rsidRPr="0095339D">
        <w:rPr>
          <w:rFonts w:ascii="Arial" w:eastAsia="Times New Roman" w:hAnsi="Arial" w:cs="Arial"/>
          <w:sz w:val="19"/>
          <w:szCs w:val="19"/>
          <w:u w:val="single"/>
          <w:bdr w:val="none" w:sz="0" w:space="0" w:color="auto" w:frame="1"/>
          <w:lang w:eastAsia="de-AT"/>
        </w:rPr>
        <w:t>Amöbenruhr</w:t>
      </w:r>
      <w:r w:rsidRPr="0095339D">
        <w:rPr>
          <w:rFonts w:ascii="Arial" w:eastAsia="Times New Roman" w:hAnsi="Arial" w:cs="Arial"/>
          <w:sz w:val="19"/>
          <w:szCs w:val="19"/>
          <w:lang w:eastAsia="de-AT"/>
        </w:rPr>
        <w:t>. Andererseits verblüffen manche dieser Tierchen mit für Einzeller untypischen Verhaltensweisen. Wie von Forscher erst vor einiger Zeit entdeckt wurde, betreiben manche Amöbenarten regelrechten Ackerbau. Sie fangen und horte</w:t>
      </w:r>
      <w:bookmarkStart w:id="0" w:name="_GoBack"/>
      <w:bookmarkEnd w:id="0"/>
      <w:r w:rsidRPr="0095339D">
        <w:rPr>
          <w:rFonts w:ascii="Arial" w:eastAsia="Times New Roman" w:hAnsi="Arial" w:cs="Arial"/>
          <w:sz w:val="19"/>
          <w:szCs w:val="19"/>
          <w:lang w:eastAsia="de-AT"/>
        </w:rPr>
        <w:t>n ihre Lieblingsbakterien, um sie später an anderer Stelle wieder zur Vermehrung auszubringen. </w:t>
      </w:r>
      <w:r w:rsidRPr="0095339D">
        <w:rPr>
          <w:rFonts w:ascii="Arial" w:eastAsia="Times New Roman" w:hAnsi="Arial" w:cs="Arial"/>
          <w:i/>
          <w:iCs/>
          <w:sz w:val="19"/>
          <w:szCs w:val="19"/>
          <w:lang w:eastAsia="de-AT"/>
        </w:rPr>
        <w:t>Solche landwirtschaftliche Betätigung kennt man ansonsten nur von Termiten oder Ameisen.</w:t>
      </w:r>
    </w:p>
    <w:p w:rsidR="008E4851" w:rsidRPr="0095339D" w:rsidRDefault="008E4851" w:rsidP="0095339D">
      <w:pPr>
        <w:jc w:val="both"/>
        <w:rPr>
          <w:rFonts w:ascii="Arial" w:hAnsi="Arial" w:cs="Arial"/>
        </w:rPr>
      </w:pPr>
    </w:p>
    <w:sectPr w:rsidR="008E4851" w:rsidRPr="00953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9D"/>
    <w:rsid w:val="008E4851"/>
    <w:rsid w:val="009533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5339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5339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5339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5339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95339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95339D"/>
    <w:rPr>
      <w:i/>
      <w:iCs/>
    </w:rPr>
  </w:style>
  <w:style w:type="character" w:styleId="Fett">
    <w:name w:val="Strong"/>
    <w:basedOn w:val="Absatz-Standardschriftart"/>
    <w:uiPriority w:val="22"/>
    <w:qFormat/>
    <w:rsid w:val="0095339D"/>
    <w:rPr>
      <w:b/>
      <w:bCs/>
    </w:rPr>
  </w:style>
  <w:style w:type="character" w:styleId="Hyperlink">
    <w:name w:val="Hyperlink"/>
    <w:basedOn w:val="Absatz-Standardschriftart"/>
    <w:uiPriority w:val="99"/>
    <w:semiHidden/>
    <w:unhideWhenUsed/>
    <w:rsid w:val="0095339D"/>
    <w:rPr>
      <w:color w:val="0000FF"/>
      <w:u w:val="single"/>
    </w:rPr>
  </w:style>
  <w:style w:type="paragraph" w:customStyle="1" w:styleId="wp-caption-text">
    <w:name w:val="wp-caption-text"/>
    <w:basedOn w:val="Standard"/>
    <w:rsid w:val="009533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533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95339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5339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5339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5339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95339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95339D"/>
    <w:rPr>
      <w:i/>
      <w:iCs/>
    </w:rPr>
  </w:style>
  <w:style w:type="character" w:styleId="Fett">
    <w:name w:val="Strong"/>
    <w:basedOn w:val="Absatz-Standardschriftart"/>
    <w:uiPriority w:val="22"/>
    <w:qFormat/>
    <w:rsid w:val="0095339D"/>
    <w:rPr>
      <w:b/>
      <w:bCs/>
    </w:rPr>
  </w:style>
  <w:style w:type="character" w:styleId="Hyperlink">
    <w:name w:val="Hyperlink"/>
    <w:basedOn w:val="Absatz-Standardschriftart"/>
    <w:uiPriority w:val="99"/>
    <w:semiHidden/>
    <w:unhideWhenUsed/>
    <w:rsid w:val="0095339D"/>
    <w:rPr>
      <w:color w:val="0000FF"/>
      <w:u w:val="single"/>
    </w:rPr>
  </w:style>
  <w:style w:type="paragraph" w:customStyle="1" w:styleId="wp-caption-text">
    <w:name w:val="wp-caption-text"/>
    <w:basedOn w:val="Standard"/>
    <w:rsid w:val="0095339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533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8692">
      <w:bodyDiv w:val="1"/>
      <w:marLeft w:val="0"/>
      <w:marRight w:val="0"/>
      <w:marTop w:val="0"/>
      <w:marBottom w:val="0"/>
      <w:divBdr>
        <w:top w:val="none" w:sz="0" w:space="0" w:color="auto"/>
        <w:left w:val="none" w:sz="0" w:space="0" w:color="auto"/>
        <w:bottom w:val="none" w:sz="0" w:space="0" w:color="auto"/>
        <w:right w:val="none" w:sz="0" w:space="0" w:color="auto"/>
      </w:divBdr>
      <w:divsChild>
        <w:div w:id="1980768173">
          <w:marLeft w:val="0"/>
          <w:marRight w:val="0"/>
          <w:marTop w:val="0"/>
          <w:marBottom w:val="0"/>
          <w:divBdr>
            <w:top w:val="none" w:sz="0" w:space="0" w:color="auto"/>
            <w:left w:val="none" w:sz="0" w:space="0" w:color="auto"/>
            <w:bottom w:val="none" w:sz="0" w:space="0" w:color="auto"/>
            <w:right w:val="none" w:sz="0" w:space="0" w:color="auto"/>
          </w:divBdr>
          <w:divsChild>
            <w:div w:id="1318924087">
              <w:marLeft w:val="225"/>
              <w:marRight w:val="75"/>
              <w:marTop w:val="150"/>
              <w:marBottom w:val="150"/>
              <w:divBdr>
                <w:top w:val="single" w:sz="6" w:space="4" w:color="CCCCCC"/>
                <w:left w:val="single" w:sz="6" w:space="0" w:color="CCCCCC"/>
                <w:bottom w:val="single" w:sz="6" w:space="4"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246;be.com/wp-content/uploads/2013/02/Amoeben.png" TargetMode="External"/><Relationship Id="rId3" Type="http://schemas.openxmlformats.org/officeDocument/2006/relationships/settings" Target="settings.xml"/><Relationship Id="rId7" Type="http://schemas.openxmlformats.org/officeDocument/2006/relationships/hyperlink" Target="http://xn--ambe-6qa.com/mikroorganis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ambe-6qa.com/alles-ueber-einzell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    /Amöben</vt:lpstr>
      <vt:lpstr>    </vt:lpstr>
      <vt:lpstr>        Wo sind Amöben anzutreffen und wie bewegen sie sich?</vt:lpstr>
      <vt:lpstr>        Von was ernähren sich Amöben?</vt:lpstr>
      <vt:lpstr>        Wie vermehren sich die Amöben?</vt:lpstr>
      <vt:lpstr>        </vt:lpstr>
      <vt:lpstr>        Verhaltensformen der Amöben und Risiken für den Menschen</vt:lpstr>
    </vt:vector>
  </TitlesOfParts>
  <Company>Hewlett-Packard</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Mayr</dc:creator>
  <cp:lastModifiedBy>Michaela Mayr</cp:lastModifiedBy>
  <cp:revision>1</cp:revision>
  <dcterms:created xsi:type="dcterms:W3CDTF">2017-10-01T10:51:00Z</dcterms:created>
  <dcterms:modified xsi:type="dcterms:W3CDTF">2017-10-01T11:05:00Z</dcterms:modified>
</cp:coreProperties>
</file>